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BDEF7A" w14:textId="449C91BB" w:rsidR="00D97951" w:rsidRPr="0052548E" w:rsidRDefault="00D97951" w:rsidP="00D97951">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404495">
        <w:rPr>
          <w:rFonts w:ascii="Arial" w:hAnsi="Arial" w:cs="Arial"/>
          <w:b/>
          <w:bCs/>
          <w:sz w:val="28"/>
        </w:rPr>
        <w:t>R1-</w:t>
      </w:r>
      <w:r w:rsidRPr="00E37BFF">
        <w:rPr>
          <w:rFonts w:ascii="Arial" w:hAnsi="Arial" w:cs="Arial"/>
          <w:b/>
          <w:bCs/>
          <w:sz w:val="28"/>
        </w:rPr>
        <w:t>19</w:t>
      </w:r>
      <w:r w:rsidR="00555B21" w:rsidRPr="00E37BFF">
        <w:rPr>
          <w:rFonts w:ascii="Arial" w:hAnsi="Arial" w:cs="Arial"/>
          <w:b/>
          <w:bCs/>
          <w:sz w:val="28"/>
        </w:rPr>
        <w:t>06195</w:t>
      </w:r>
    </w:p>
    <w:p w14:paraId="7898CCFF" w14:textId="77777777" w:rsidR="00D97951" w:rsidRPr="009513AC" w:rsidRDefault="00D97951" w:rsidP="00D97951">
      <w:pPr>
        <w:tabs>
          <w:tab w:val="center" w:pos="4536"/>
          <w:tab w:val="right" w:pos="9072"/>
        </w:tabs>
        <w:rPr>
          <w:rFonts w:ascii="Arial" w:eastAsia="ＭＳ 明朝" w:hAnsi="Arial" w:cs="Arial"/>
          <w:b/>
          <w:bCs/>
          <w:sz w:val="28"/>
        </w:rPr>
      </w:pPr>
      <w:r>
        <w:rPr>
          <w:rFonts w:ascii="Arial" w:eastAsia="ＭＳ 明朝" w:hAnsi="Arial" w:cs="Arial"/>
          <w:b/>
          <w:bCs/>
          <w:sz w:val="28"/>
        </w:rPr>
        <w:t>Reno, USA, May 13</w:t>
      </w:r>
      <w:r w:rsidRPr="006B19B1">
        <w:rPr>
          <w:rFonts w:ascii="Arial" w:eastAsia="ＭＳ 明朝" w:hAnsi="Arial" w:cs="Arial"/>
          <w:b/>
          <w:bCs/>
          <w:sz w:val="28"/>
          <w:vertAlign w:val="superscript"/>
        </w:rPr>
        <w:t>th</w:t>
      </w:r>
      <w:r>
        <w:rPr>
          <w:rFonts w:ascii="Arial" w:eastAsia="ＭＳ 明朝" w:hAnsi="Arial" w:cs="Arial"/>
          <w:b/>
          <w:bCs/>
          <w:sz w:val="28"/>
        </w:rPr>
        <w:t xml:space="preserve"> – 17</w:t>
      </w:r>
      <w:r w:rsidRPr="006B19B1">
        <w:rPr>
          <w:rFonts w:ascii="Arial" w:eastAsia="ＭＳ 明朝" w:hAnsi="Arial" w:cs="Arial"/>
          <w:b/>
          <w:bCs/>
          <w:sz w:val="28"/>
          <w:vertAlign w:val="superscript"/>
        </w:rPr>
        <w:t>th</w:t>
      </w:r>
      <w:r>
        <w:rPr>
          <w:rFonts w:ascii="Arial" w:eastAsia="ＭＳ 明朝" w:hAnsi="Arial" w:cs="Arial"/>
          <w:b/>
          <w:bCs/>
          <w:sz w:val="28"/>
        </w:rPr>
        <w:t>, 2019</w:t>
      </w:r>
    </w:p>
    <w:p w14:paraId="0B31F29E" w14:textId="77777777" w:rsidR="008A34D9" w:rsidRPr="00D97951"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489526B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CB0874" w:rsidRPr="00CB0874">
        <w:rPr>
          <w:sz w:val="24"/>
          <w:lang w:val="en-US" w:eastAsia="ja-JP"/>
        </w:rPr>
        <w:t>DL signals and channels for NR-U</w:t>
      </w:r>
    </w:p>
    <w:p w14:paraId="33948831" w14:textId="7BAA51D3"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484F06">
        <w:rPr>
          <w:rFonts w:hint="eastAsia"/>
          <w:sz w:val="24"/>
          <w:lang w:val="en-US" w:eastAsia="ja-JP"/>
        </w:rPr>
        <w:t>2.1.</w:t>
      </w:r>
      <w:r w:rsidR="00CB0874">
        <w:rPr>
          <w:sz w:val="24"/>
          <w:lang w:val="en-US" w:eastAsia="ja-JP"/>
        </w:rPr>
        <w:t>2</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4B105E02" w:rsidR="00A97218" w:rsidRDefault="00D97951"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Pr="00E23458">
        <w:rPr>
          <w:rFonts w:eastAsia="ＭＳ 明朝"/>
          <w:sz w:val="22"/>
          <w:szCs w:val="22"/>
          <w:lang w:val="en-US"/>
        </w:rPr>
        <w:t>1</w:t>
      </w:r>
      <w:r>
        <w:rPr>
          <w:rFonts w:eastAsia="ＭＳ 明朝" w:hint="eastAsia"/>
          <w:sz w:val="22"/>
          <w:szCs w:val="22"/>
          <w:lang w:val="en-US"/>
        </w:rPr>
        <w:t>#96</w:t>
      </w:r>
      <w:r>
        <w:rPr>
          <w:rFonts w:eastAsia="ＭＳ 明朝"/>
          <w:sz w:val="22"/>
          <w:szCs w:val="22"/>
          <w:lang w:val="en-US"/>
        </w:rPr>
        <w:t>bis</w:t>
      </w:r>
      <w:r w:rsidRPr="00E23458">
        <w:rPr>
          <w:rFonts w:eastAsia="ＭＳ 明朝"/>
          <w:sz w:val="22"/>
          <w:szCs w:val="22"/>
          <w:lang w:val="en-US"/>
        </w:rPr>
        <w:t xml:space="preserve"> </w:t>
      </w:r>
      <w:r w:rsidRPr="00E23458">
        <w:rPr>
          <w:rFonts w:eastAsia="ＭＳ 明朝" w:hint="eastAsia"/>
          <w:sz w:val="22"/>
          <w:szCs w:val="22"/>
          <w:lang w:val="en-US"/>
        </w:rPr>
        <w:t>meeting,</w:t>
      </w:r>
      <w:r w:rsidR="00DB6F24" w:rsidRPr="00DB6F24">
        <w:rPr>
          <w:rFonts w:eastAsia="ＭＳ 明朝"/>
          <w:sz w:val="22"/>
          <w:szCs w:val="22"/>
          <w:lang w:val="en-US"/>
        </w:rPr>
        <w:t xml:space="preserve"> </w:t>
      </w:r>
      <w:r w:rsidR="00DB6F24">
        <w:rPr>
          <w:rFonts w:eastAsia="ＭＳ 明朝"/>
          <w:sz w:val="22"/>
          <w:szCs w:val="22"/>
          <w:lang w:val="en-US"/>
        </w:rPr>
        <w:t>DL</w:t>
      </w:r>
      <w:r w:rsidR="00DB6F24" w:rsidRPr="00DB6F24">
        <w:rPr>
          <w:rFonts w:eastAsia="ＭＳ 明朝"/>
          <w:sz w:val="22"/>
          <w:szCs w:val="22"/>
          <w:lang w:val="en-US"/>
        </w:rPr>
        <w:t xml:space="preserve"> signals and channels for NR-U were discussed and following agreements were made [1].</w:t>
      </w:r>
    </w:p>
    <w:tbl>
      <w:tblPr>
        <w:tblStyle w:val="afb"/>
        <w:tblW w:w="0" w:type="auto"/>
        <w:tblLook w:val="04A0" w:firstRow="1" w:lastRow="0" w:firstColumn="1" w:lastColumn="0" w:noHBand="0" w:noVBand="1"/>
      </w:tblPr>
      <w:tblGrid>
        <w:gridCol w:w="9962"/>
      </w:tblGrid>
      <w:tr w:rsidR="00764120" w14:paraId="7FCA0205" w14:textId="77777777" w:rsidTr="00764120">
        <w:tc>
          <w:tcPr>
            <w:tcW w:w="9962" w:type="dxa"/>
          </w:tcPr>
          <w:p w14:paraId="469389E0" w14:textId="77777777" w:rsidR="00D97951" w:rsidRPr="00D97951" w:rsidRDefault="00D97951" w:rsidP="00D97951">
            <w:pPr>
              <w:rPr>
                <w:sz w:val="21"/>
                <w:szCs w:val="21"/>
                <w:lang w:eastAsia="x-none"/>
              </w:rPr>
            </w:pPr>
            <w:r w:rsidRPr="00D97951">
              <w:rPr>
                <w:sz w:val="21"/>
                <w:szCs w:val="21"/>
                <w:highlight w:val="green"/>
                <w:lang w:eastAsia="x-none"/>
              </w:rPr>
              <w:t>Agreement:</w:t>
            </w:r>
          </w:p>
          <w:p w14:paraId="607EE953" w14:textId="0B129B1A" w:rsidR="00764120" w:rsidRPr="00664FA2" w:rsidRDefault="00D97951" w:rsidP="00D97951">
            <w:pPr>
              <w:rPr>
                <w:lang w:eastAsia="x-none"/>
              </w:rPr>
            </w:pPr>
            <w:r w:rsidRPr="00D97951">
              <w:rPr>
                <w:sz w:val="21"/>
                <w:szCs w:val="21"/>
                <w:lang w:eastAsia="x-none"/>
              </w:rPr>
              <w:t>Only further discuss/consider Option 3 (PDSCH mapping type B with durations other than 2/4/7 symbols) as potential enhancements to PDSCH transmissions.</w:t>
            </w:r>
          </w:p>
        </w:tc>
      </w:tr>
    </w:tbl>
    <w:p w14:paraId="631A6163" w14:textId="34928698" w:rsidR="00026F45"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on the </w:t>
      </w:r>
      <w:r w:rsidR="00CB0874">
        <w:rPr>
          <w:rFonts w:eastAsia="ＭＳ 明朝"/>
          <w:sz w:val="22"/>
          <w:szCs w:val="22"/>
          <w:lang w:val="en-US"/>
        </w:rPr>
        <w:t>DL</w:t>
      </w:r>
      <w:r w:rsidR="00484F06">
        <w:rPr>
          <w:rFonts w:eastAsia="ＭＳ 明朝"/>
          <w:sz w:val="22"/>
          <w:szCs w:val="22"/>
          <w:lang w:val="en-US"/>
        </w:rPr>
        <w:t xml:space="preserve"> signals and channels for NR-U, including</w:t>
      </w:r>
      <w:r w:rsidR="00BE79F6" w:rsidRPr="00BE79F6">
        <w:t xml:space="preserve"> </w:t>
      </w:r>
      <w:r w:rsidR="00BE79F6" w:rsidRPr="00BE79F6">
        <w:rPr>
          <w:rFonts w:eastAsia="ＭＳ 明朝"/>
          <w:sz w:val="22"/>
          <w:szCs w:val="22"/>
          <w:lang w:val="en-US"/>
        </w:rPr>
        <w:t>PDSCH transmission at the beginning of DL transmission burst</w:t>
      </w:r>
      <w:r w:rsidR="00A20CE6">
        <w:rPr>
          <w:rFonts w:eastAsia="ＭＳ 明朝"/>
          <w:sz w:val="22"/>
          <w:szCs w:val="22"/>
          <w:lang w:val="en-US"/>
        </w:rPr>
        <w:t>, d</w:t>
      </w:r>
      <w:r w:rsidR="00A20CE6" w:rsidRPr="00A20CE6">
        <w:rPr>
          <w:rFonts w:eastAsia="ＭＳ 明朝"/>
          <w:sz w:val="22"/>
          <w:szCs w:val="22"/>
          <w:lang w:val="en-US"/>
        </w:rPr>
        <w:t>ynamic PDCCH monitoring</w:t>
      </w:r>
      <w:r w:rsidR="00A20CE6">
        <w:rPr>
          <w:rFonts w:eastAsia="ＭＳ 明朝"/>
          <w:sz w:val="22"/>
          <w:szCs w:val="22"/>
          <w:lang w:val="en-US"/>
        </w:rPr>
        <w:t xml:space="preserve">, </w:t>
      </w:r>
      <w:r w:rsidR="00A20CE6" w:rsidRPr="00A20CE6">
        <w:rPr>
          <w:rFonts w:eastAsia="ＭＳ 明朝"/>
          <w:sz w:val="22"/>
          <w:szCs w:val="22"/>
          <w:lang w:val="en-US"/>
        </w:rPr>
        <w:t>DL burst detection</w:t>
      </w:r>
      <w:r w:rsidR="00A20CE6">
        <w:rPr>
          <w:rFonts w:eastAsia="ＭＳ 明朝"/>
          <w:sz w:val="22"/>
          <w:szCs w:val="22"/>
          <w:lang w:val="en-US"/>
        </w:rPr>
        <w:t xml:space="preserve">, </w:t>
      </w:r>
      <w:r w:rsidR="00BE79F6">
        <w:rPr>
          <w:rFonts w:eastAsia="ＭＳ 明朝"/>
          <w:sz w:val="22"/>
          <w:szCs w:val="22"/>
          <w:lang w:val="en-US"/>
        </w:rPr>
        <w:t xml:space="preserve">and </w:t>
      </w:r>
      <w:r w:rsidR="00A20CE6">
        <w:rPr>
          <w:rFonts w:eastAsia="ＭＳ 明朝"/>
          <w:sz w:val="22"/>
          <w:szCs w:val="22"/>
          <w:lang w:val="en-US"/>
        </w:rPr>
        <w:t>COT structure indication</w:t>
      </w:r>
      <w:r w:rsidR="001012F3" w:rsidRPr="001012F3">
        <w:rPr>
          <w:rFonts w:eastAsia="ＭＳ 明朝" w:hint="eastAsia"/>
          <w:sz w:val="22"/>
          <w:szCs w:val="22"/>
          <w:lang w:val="en-US"/>
        </w:rPr>
        <w:t xml:space="preserve">. </w:t>
      </w:r>
    </w:p>
    <w:p w14:paraId="67DF06AA" w14:textId="77777777" w:rsidR="00664FA2" w:rsidRPr="001012F3" w:rsidRDefault="00664FA2" w:rsidP="00956F10">
      <w:pPr>
        <w:spacing w:afterLines="50" w:after="120"/>
        <w:jc w:val="both"/>
        <w:rPr>
          <w:rFonts w:eastAsia="ＭＳ 明朝"/>
          <w:sz w:val="22"/>
          <w:szCs w:val="22"/>
          <w:lang w:val="en-US"/>
        </w:rPr>
      </w:pPr>
    </w:p>
    <w:p w14:paraId="0DDCE2F2" w14:textId="270ED61D" w:rsidR="009517C5" w:rsidRPr="009517C5" w:rsidRDefault="00E903A9" w:rsidP="00E903A9">
      <w:pPr>
        <w:pStyle w:val="1"/>
        <w:numPr>
          <w:ilvl w:val="0"/>
          <w:numId w:val="6"/>
        </w:numPr>
        <w:spacing w:before="180" w:after="120"/>
        <w:rPr>
          <w:rFonts w:eastAsia="ＭＳ 明朝"/>
          <w:b/>
          <w:bCs/>
          <w:szCs w:val="24"/>
          <w:lang w:val="en-US"/>
        </w:rPr>
      </w:pPr>
      <w:r w:rsidRPr="00E903A9">
        <w:rPr>
          <w:rFonts w:eastAsia="ＭＳ 明朝"/>
          <w:b/>
          <w:bCs/>
          <w:szCs w:val="24"/>
          <w:lang w:val="en-US"/>
        </w:rPr>
        <w:t>PDSCH transmission at the beginning of DL transmission burst</w:t>
      </w:r>
    </w:p>
    <w:p w14:paraId="2684EAF7" w14:textId="66F40CAA" w:rsidR="006101F0" w:rsidRDefault="006101F0" w:rsidP="00E903A9">
      <w:pPr>
        <w:rPr>
          <w:sz w:val="22"/>
          <w:szCs w:val="22"/>
          <w:lang w:val="en-US"/>
        </w:rPr>
      </w:pPr>
      <w:r>
        <w:rPr>
          <w:sz w:val="22"/>
          <w:szCs w:val="22"/>
          <w:lang w:val="en-US"/>
        </w:rPr>
        <w:t xml:space="preserve">According to the agreement in the RAN1#96bis meeting, remaining issue relating to PDSCH transmission at the beginning of the </w:t>
      </w:r>
      <w:r w:rsidR="00C237CB">
        <w:rPr>
          <w:sz w:val="22"/>
          <w:szCs w:val="22"/>
          <w:lang w:val="en-US"/>
        </w:rPr>
        <w:t xml:space="preserve">transmission burst </w:t>
      </w:r>
      <w:r>
        <w:rPr>
          <w:sz w:val="22"/>
          <w:szCs w:val="22"/>
          <w:lang w:val="en-US"/>
        </w:rPr>
        <w:t xml:space="preserve">is whether PDSCH mapping type B with duration other than 2/4/7 symbols is supported or not. </w:t>
      </w:r>
    </w:p>
    <w:p w14:paraId="67E24B5A" w14:textId="4E25C77A" w:rsidR="00437340" w:rsidRDefault="009B7938" w:rsidP="00E903A9">
      <w:pPr>
        <w:rPr>
          <w:sz w:val="22"/>
          <w:szCs w:val="22"/>
          <w:lang w:val="en-US"/>
        </w:rPr>
      </w:pPr>
      <w:r>
        <w:rPr>
          <w:sz w:val="22"/>
          <w:szCs w:val="22"/>
          <w:lang w:val="en-US"/>
        </w:rPr>
        <w:t xml:space="preserve">Basically, we think </w:t>
      </w:r>
      <w:r w:rsidR="00437340">
        <w:rPr>
          <w:sz w:val="22"/>
          <w:szCs w:val="22"/>
          <w:lang w:val="en-US"/>
        </w:rPr>
        <w:t>that it has a</w:t>
      </w:r>
      <w:r w:rsidR="00153633">
        <w:rPr>
          <w:sz w:val="22"/>
          <w:szCs w:val="22"/>
          <w:lang w:val="en-US"/>
        </w:rPr>
        <w:t xml:space="preserve"> certain</w:t>
      </w:r>
      <w:r w:rsidR="00437340">
        <w:rPr>
          <w:sz w:val="22"/>
          <w:szCs w:val="22"/>
          <w:lang w:val="en-US"/>
        </w:rPr>
        <w:t xml:space="preserve"> impact to support any duration of PDSCH mapping type B. On the other hands, if the radio resource can be used more efficiently, it is beneficial to support </w:t>
      </w:r>
      <w:r w:rsidR="00153633">
        <w:rPr>
          <w:sz w:val="22"/>
          <w:szCs w:val="22"/>
          <w:lang w:val="en-US"/>
        </w:rPr>
        <w:t xml:space="preserve">at least </w:t>
      </w:r>
      <w:r w:rsidR="00437340">
        <w:rPr>
          <w:sz w:val="22"/>
          <w:szCs w:val="22"/>
          <w:lang w:val="en-US"/>
        </w:rPr>
        <w:t xml:space="preserve">several </w:t>
      </w:r>
      <w:r w:rsidR="00153633">
        <w:rPr>
          <w:sz w:val="22"/>
          <w:szCs w:val="22"/>
          <w:lang w:val="en-US"/>
        </w:rPr>
        <w:t xml:space="preserve">necessary </w:t>
      </w:r>
      <w:r w:rsidR="00437340">
        <w:rPr>
          <w:sz w:val="22"/>
          <w:szCs w:val="22"/>
          <w:lang w:val="en-US"/>
        </w:rPr>
        <w:t xml:space="preserve">durations </w:t>
      </w:r>
      <w:r w:rsidR="00153633">
        <w:rPr>
          <w:sz w:val="22"/>
          <w:szCs w:val="22"/>
          <w:lang w:val="en-US"/>
        </w:rPr>
        <w:t xml:space="preserve">in addition to 2, 4, 7 symbols </w:t>
      </w:r>
      <w:r w:rsidR="00437340">
        <w:rPr>
          <w:sz w:val="22"/>
          <w:szCs w:val="22"/>
          <w:lang w:val="en-US"/>
        </w:rPr>
        <w:t>for NR-U.</w:t>
      </w:r>
      <w:r w:rsidR="00E4288A">
        <w:rPr>
          <w:sz w:val="22"/>
          <w:szCs w:val="22"/>
          <w:lang w:val="en-US"/>
        </w:rPr>
        <w:t xml:space="preserve"> </w:t>
      </w:r>
      <w:r w:rsidR="00644D5F">
        <w:rPr>
          <w:sz w:val="22"/>
          <w:szCs w:val="22"/>
          <w:lang w:val="en-US"/>
        </w:rPr>
        <w:t xml:space="preserve">Considering </w:t>
      </w:r>
      <w:r w:rsidR="00C351F0">
        <w:rPr>
          <w:sz w:val="22"/>
          <w:szCs w:val="22"/>
          <w:lang w:val="en-US"/>
        </w:rPr>
        <w:t>a</w:t>
      </w:r>
      <w:r w:rsidR="00644D5F">
        <w:rPr>
          <w:sz w:val="22"/>
          <w:szCs w:val="22"/>
          <w:lang w:val="en-US"/>
        </w:rPr>
        <w:t xml:space="preserve"> situation </w:t>
      </w:r>
      <w:r w:rsidR="00C351F0">
        <w:rPr>
          <w:sz w:val="22"/>
          <w:szCs w:val="22"/>
          <w:lang w:val="en-US"/>
        </w:rPr>
        <w:t xml:space="preserve">in which gNB </w:t>
      </w:r>
      <w:r w:rsidR="00153633">
        <w:rPr>
          <w:sz w:val="22"/>
          <w:szCs w:val="22"/>
          <w:lang w:val="en-US"/>
        </w:rPr>
        <w:t xml:space="preserve">firstly </w:t>
      </w:r>
      <w:r w:rsidR="00C351F0">
        <w:rPr>
          <w:sz w:val="22"/>
          <w:szCs w:val="22"/>
          <w:lang w:val="en-US"/>
        </w:rPr>
        <w:t>transmit</w:t>
      </w:r>
      <w:r w:rsidR="00153633">
        <w:rPr>
          <w:sz w:val="22"/>
          <w:szCs w:val="22"/>
          <w:lang w:val="en-US"/>
        </w:rPr>
        <w:t>s</w:t>
      </w:r>
      <w:r w:rsidR="00C351F0">
        <w:rPr>
          <w:sz w:val="22"/>
          <w:szCs w:val="22"/>
          <w:lang w:val="en-US"/>
        </w:rPr>
        <w:t xml:space="preserve"> </w:t>
      </w:r>
      <w:r w:rsidR="00153633">
        <w:rPr>
          <w:sz w:val="22"/>
          <w:szCs w:val="22"/>
          <w:lang w:val="en-US"/>
        </w:rPr>
        <w:t xml:space="preserve">4 symbol </w:t>
      </w:r>
      <w:r w:rsidR="00C351F0">
        <w:rPr>
          <w:sz w:val="22"/>
          <w:szCs w:val="22"/>
          <w:lang w:val="en-US"/>
        </w:rPr>
        <w:t>PDSCH</w:t>
      </w:r>
      <w:r w:rsidR="00153633">
        <w:rPr>
          <w:sz w:val="22"/>
          <w:szCs w:val="22"/>
          <w:lang w:val="en-US"/>
        </w:rPr>
        <w:t>,</w:t>
      </w:r>
      <w:r w:rsidR="00C351F0">
        <w:rPr>
          <w:sz w:val="22"/>
          <w:szCs w:val="22"/>
          <w:lang w:val="en-US"/>
        </w:rPr>
        <w:t xml:space="preserve"> </w:t>
      </w:r>
      <w:r w:rsidR="00153633">
        <w:rPr>
          <w:sz w:val="22"/>
          <w:szCs w:val="22"/>
          <w:lang w:val="en-US"/>
        </w:rPr>
        <w:t xml:space="preserve">and </w:t>
      </w:r>
      <w:r w:rsidR="00C351F0">
        <w:rPr>
          <w:sz w:val="22"/>
          <w:szCs w:val="22"/>
          <w:lang w:val="en-US"/>
        </w:rPr>
        <w:t xml:space="preserve">then the next PDSCH is transmitted to </w:t>
      </w:r>
      <w:r w:rsidR="005D4DC1">
        <w:rPr>
          <w:sz w:val="22"/>
          <w:szCs w:val="22"/>
          <w:lang w:val="en-US"/>
        </w:rPr>
        <w:t>fi</w:t>
      </w:r>
      <w:r w:rsidR="00153633">
        <w:rPr>
          <w:sz w:val="22"/>
          <w:szCs w:val="22"/>
          <w:lang w:val="en-US"/>
        </w:rPr>
        <w:t>ll</w:t>
      </w:r>
      <w:r w:rsidR="005D4DC1">
        <w:rPr>
          <w:sz w:val="22"/>
          <w:szCs w:val="22"/>
          <w:lang w:val="en-US"/>
        </w:rPr>
        <w:t xml:space="preserve"> the</w:t>
      </w:r>
      <w:r w:rsidR="00C351F0">
        <w:rPr>
          <w:sz w:val="22"/>
          <w:szCs w:val="22"/>
          <w:lang w:val="en-US"/>
        </w:rPr>
        <w:t xml:space="preserve"> </w:t>
      </w:r>
      <w:r w:rsidR="00153633">
        <w:rPr>
          <w:sz w:val="22"/>
          <w:szCs w:val="22"/>
          <w:lang w:val="en-US"/>
        </w:rPr>
        <w:t>remaining duration of the slot</w:t>
      </w:r>
      <w:r w:rsidR="005430FC">
        <w:rPr>
          <w:sz w:val="22"/>
          <w:szCs w:val="22"/>
          <w:lang w:val="en-US"/>
        </w:rPr>
        <w:t xml:space="preserve"> </w:t>
      </w:r>
      <w:r w:rsidR="00153633">
        <w:rPr>
          <w:sz w:val="22"/>
          <w:szCs w:val="22"/>
          <w:lang w:val="en-US"/>
        </w:rPr>
        <w:t xml:space="preserve">while UE monitors PDCCH in every 2 symbols within a slot </w:t>
      </w:r>
      <w:r w:rsidR="005430FC">
        <w:rPr>
          <w:sz w:val="22"/>
          <w:szCs w:val="22"/>
          <w:lang w:val="en-US"/>
        </w:rPr>
        <w:t xml:space="preserve">as </w:t>
      </w:r>
      <w:r w:rsidR="00153633">
        <w:rPr>
          <w:sz w:val="22"/>
          <w:szCs w:val="22"/>
          <w:lang w:val="en-US"/>
        </w:rPr>
        <w:t>in the</w:t>
      </w:r>
      <w:r w:rsidR="005430FC">
        <w:rPr>
          <w:sz w:val="22"/>
          <w:szCs w:val="22"/>
          <w:lang w:val="en-US"/>
        </w:rPr>
        <w:t xml:space="preserve"> example</w:t>
      </w:r>
      <w:r w:rsidR="003A485B">
        <w:rPr>
          <w:sz w:val="22"/>
          <w:szCs w:val="22"/>
          <w:lang w:val="en-US"/>
        </w:rPr>
        <w:t xml:space="preserve"> shown in </w:t>
      </w:r>
      <w:r w:rsidR="00153633">
        <w:rPr>
          <w:sz w:val="22"/>
          <w:szCs w:val="22"/>
          <w:lang w:val="en-US"/>
        </w:rPr>
        <w:t>F</w:t>
      </w:r>
      <w:r w:rsidR="003A485B">
        <w:rPr>
          <w:sz w:val="22"/>
          <w:szCs w:val="22"/>
          <w:lang w:val="en-US"/>
        </w:rPr>
        <w:t xml:space="preserve">igure 1, </w:t>
      </w:r>
      <w:r w:rsidR="00153633">
        <w:rPr>
          <w:sz w:val="22"/>
          <w:szCs w:val="22"/>
          <w:lang w:val="en-US"/>
        </w:rPr>
        <w:t xml:space="preserve">support of </w:t>
      </w:r>
      <w:r w:rsidR="00C156AA">
        <w:rPr>
          <w:sz w:val="22"/>
          <w:szCs w:val="22"/>
          <w:lang w:val="en-US"/>
        </w:rPr>
        <w:t xml:space="preserve">additional 6 and 9 symbols </w:t>
      </w:r>
      <w:r w:rsidR="00153633">
        <w:rPr>
          <w:sz w:val="22"/>
          <w:szCs w:val="22"/>
          <w:lang w:val="en-US"/>
        </w:rPr>
        <w:t>PDSCH seems efficient</w:t>
      </w:r>
      <w:r w:rsidR="00C156AA">
        <w:rPr>
          <w:sz w:val="22"/>
          <w:szCs w:val="22"/>
          <w:lang w:val="en-US"/>
        </w:rPr>
        <w:t xml:space="preserve"> to </w:t>
      </w:r>
      <w:r w:rsidR="005430FC">
        <w:rPr>
          <w:sz w:val="22"/>
          <w:szCs w:val="22"/>
          <w:lang w:val="en-US"/>
        </w:rPr>
        <w:t xml:space="preserve">use the time domain resource without any loss. </w:t>
      </w:r>
      <w:r w:rsidR="00153633" w:rsidRPr="00153633">
        <w:rPr>
          <w:sz w:val="22"/>
          <w:szCs w:val="22"/>
          <w:lang w:val="en-US"/>
        </w:rPr>
        <w:t>In the Figure 1</w:t>
      </w:r>
      <w:r w:rsidR="00E52C2C" w:rsidRPr="00153633">
        <w:rPr>
          <w:sz w:val="22"/>
          <w:szCs w:val="22"/>
          <w:lang w:val="en-US"/>
        </w:rPr>
        <w:t xml:space="preserve">, </w:t>
      </w:r>
      <w:r w:rsidR="00E52C2C" w:rsidRPr="00153633">
        <w:rPr>
          <w:sz w:val="22"/>
          <w:szCs w:val="22"/>
        </w:rPr>
        <w:t>CORESET is denoted by ‘</w:t>
      </w:r>
      <w:r w:rsidR="00E52C2C" w:rsidRPr="00153633">
        <w:rPr>
          <w:sz w:val="22"/>
          <w:szCs w:val="22"/>
          <w:shd w:val="clear" w:color="auto" w:fill="FF0000"/>
        </w:rPr>
        <w:t>C</w:t>
      </w:r>
      <w:r w:rsidR="00E52C2C" w:rsidRPr="00153633">
        <w:rPr>
          <w:sz w:val="22"/>
          <w:szCs w:val="22"/>
        </w:rPr>
        <w:t xml:space="preserve">’. PDSCH length is denoted </w:t>
      </w:r>
      <w:r w:rsidR="00153633">
        <w:rPr>
          <w:sz w:val="22"/>
          <w:szCs w:val="22"/>
        </w:rPr>
        <w:t xml:space="preserve">by </w:t>
      </w:r>
      <w:r w:rsidR="00E52C2C" w:rsidRPr="00153633">
        <w:rPr>
          <w:sz w:val="22"/>
          <w:szCs w:val="22"/>
        </w:rPr>
        <w:t>‘</w:t>
      </w:r>
      <w:r w:rsidR="00E52C2C" w:rsidRPr="00153633">
        <w:rPr>
          <w:sz w:val="22"/>
          <w:szCs w:val="22"/>
          <w:shd w:val="clear" w:color="auto" w:fill="FFFF00"/>
        </w:rPr>
        <w:t>L</w:t>
      </w:r>
      <w:r w:rsidR="00E52C2C" w:rsidRPr="00153633">
        <w:rPr>
          <w:sz w:val="22"/>
          <w:szCs w:val="22"/>
        </w:rPr>
        <w:t>’, where ‘</w:t>
      </w:r>
      <w:r w:rsidR="00E52C2C" w:rsidRPr="00153633">
        <w:rPr>
          <w:sz w:val="22"/>
          <w:szCs w:val="22"/>
          <w:shd w:val="clear" w:color="auto" w:fill="FFFF00"/>
        </w:rPr>
        <w:t>*</w:t>
      </w:r>
      <w:r w:rsidR="00E52C2C" w:rsidRPr="00153633">
        <w:rPr>
          <w:sz w:val="22"/>
          <w:szCs w:val="22"/>
        </w:rPr>
        <w:t xml:space="preserve">’ denotes use of rate-matching around CORESET. </w:t>
      </w:r>
      <w:r w:rsidR="00C237CB">
        <w:rPr>
          <w:sz w:val="22"/>
          <w:szCs w:val="22"/>
        </w:rPr>
        <w:t xml:space="preserve">The </w:t>
      </w:r>
      <w:r w:rsidR="00C237CB">
        <w:rPr>
          <w:sz w:val="22"/>
          <w:szCs w:val="22"/>
          <w:lang w:val="en-US"/>
        </w:rPr>
        <w:t>transmission burst</w:t>
      </w:r>
      <w:r w:rsidR="00C237CB" w:rsidRPr="00153633">
        <w:rPr>
          <w:sz w:val="22"/>
          <w:szCs w:val="22"/>
        </w:rPr>
        <w:t xml:space="preserve"> </w:t>
      </w:r>
      <w:r w:rsidR="00E52C2C" w:rsidRPr="00153633">
        <w:rPr>
          <w:sz w:val="22"/>
          <w:szCs w:val="22"/>
        </w:rPr>
        <w:t xml:space="preserve">starting symbol is </w:t>
      </w:r>
      <w:r w:rsidR="00153633">
        <w:rPr>
          <w:sz w:val="22"/>
          <w:szCs w:val="22"/>
        </w:rPr>
        <w:t xml:space="preserve">denoted by </w:t>
      </w:r>
      <w:r w:rsidR="00E52C2C" w:rsidRPr="00153633">
        <w:rPr>
          <w:sz w:val="22"/>
          <w:szCs w:val="22"/>
        </w:rPr>
        <w:t>‘</w:t>
      </w:r>
      <w:r w:rsidR="00E52C2C" w:rsidRPr="00153633">
        <w:rPr>
          <w:color w:val="FFFFFF" w:themeColor="background1"/>
          <w:sz w:val="22"/>
          <w:szCs w:val="22"/>
          <w:highlight w:val="darkBlue"/>
          <w:shd w:val="clear" w:color="auto" w:fill="C45911" w:themeFill="accent2" w:themeFillShade="BF"/>
        </w:rPr>
        <w:t>S</w:t>
      </w:r>
      <w:r w:rsidR="00E52C2C" w:rsidRPr="00153633">
        <w:rPr>
          <w:sz w:val="22"/>
          <w:szCs w:val="22"/>
        </w:rPr>
        <w:t xml:space="preserve">’ and DMRS symbol is </w:t>
      </w:r>
      <w:r w:rsidR="00153633">
        <w:rPr>
          <w:sz w:val="22"/>
          <w:szCs w:val="22"/>
        </w:rPr>
        <w:t xml:space="preserve">denoted by </w:t>
      </w:r>
      <w:r w:rsidR="00E52C2C" w:rsidRPr="00153633">
        <w:rPr>
          <w:sz w:val="22"/>
          <w:szCs w:val="22"/>
        </w:rPr>
        <w:t>‘</w:t>
      </w:r>
      <w:r w:rsidR="00E52C2C" w:rsidRPr="00153633">
        <w:rPr>
          <w:sz w:val="22"/>
          <w:szCs w:val="22"/>
          <w:shd w:val="clear" w:color="auto" w:fill="00B050"/>
        </w:rPr>
        <w:t>D</w:t>
      </w:r>
      <w:r w:rsidR="00E52C2C" w:rsidRPr="00153633">
        <w:rPr>
          <w:sz w:val="22"/>
          <w:szCs w:val="22"/>
        </w:rPr>
        <w:t xml:space="preserve">’. </w:t>
      </w:r>
      <w:r w:rsidR="00153633">
        <w:rPr>
          <w:sz w:val="22"/>
          <w:szCs w:val="22"/>
        </w:rPr>
        <w:t xml:space="preserve">The </w:t>
      </w:r>
      <w:r w:rsidR="00E52C2C" w:rsidRPr="00153633">
        <w:rPr>
          <w:sz w:val="22"/>
          <w:szCs w:val="22"/>
        </w:rPr>
        <w:t xml:space="preserve">DMRS belongs to PDSCH allocation. </w:t>
      </w:r>
      <w:r w:rsidR="005430FC" w:rsidRPr="00153633">
        <w:rPr>
          <w:sz w:val="22"/>
          <w:szCs w:val="22"/>
          <w:lang w:val="en-US"/>
        </w:rPr>
        <w:t>I</w:t>
      </w:r>
      <w:r w:rsidR="005430FC">
        <w:rPr>
          <w:sz w:val="22"/>
          <w:szCs w:val="22"/>
          <w:lang w:val="en-US"/>
        </w:rPr>
        <w:t xml:space="preserve">n this situation, we assume the minimum monitoring periodicity in the partial slot </w:t>
      </w:r>
      <w:r w:rsidR="003A485B">
        <w:rPr>
          <w:sz w:val="22"/>
          <w:szCs w:val="22"/>
          <w:lang w:val="en-US"/>
        </w:rPr>
        <w:t>a</w:t>
      </w:r>
      <w:r w:rsidR="005430FC">
        <w:rPr>
          <w:sz w:val="22"/>
          <w:szCs w:val="22"/>
          <w:lang w:val="en-US"/>
        </w:rPr>
        <w:t xml:space="preserve">t the beginning of the </w:t>
      </w:r>
      <w:r w:rsidR="00C237CB">
        <w:rPr>
          <w:sz w:val="22"/>
          <w:szCs w:val="22"/>
          <w:lang w:val="en-US"/>
        </w:rPr>
        <w:t>transmission burst</w:t>
      </w:r>
      <w:r w:rsidR="005430FC">
        <w:rPr>
          <w:sz w:val="22"/>
          <w:szCs w:val="22"/>
          <w:lang w:val="en-US"/>
        </w:rPr>
        <w:t xml:space="preserve"> is 2 symbols</w:t>
      </w:r>
      <w:r w:rsidR="003A485B">
        <w:rPr>
          <w:sz w:val="22"/>
          <w:szCs w:val="22"/>
          <w:lang w:val="en-US"/>
        </w:rPr>
        <w:t xml:space="preserve"> duration</w:t>
      </w:r>
      <w:r w:rsidR="005430FC">
        <w:rPr>
          <w:sz w:val="22"/>
          <w:szCs w:val="22"/>
          <w:lang w:val="en-US"/>
        </w:rPr>
        <w:t xml:space="preserve"> because </w:t>
      </w:r>
      <w:r w:rsidR="001E63CE">
        <w:rPr>
          <w:sz w:val="22"/>
          <w:szCs w:val="22"/>
          <w:lang w:val="en-US"/>
        </w:rPr>
        <w:t xml:space="preserve">PDCCH </w:t>
      </w:r>
      <w:r w:rsidR="005430FC">
        <w:rPr>
          <w:sz w:val="22"/>
          <w:szCs w:val="22"/>
          <w:lang w:val="en-US"/>
        </w:rPr>
        <w:t xml:space="preserve">monitoring at every </w:t>
      </w:r>
      <w:r w:rsidR="00610B50">
        <w:rPr>
          <w:sz w:val="22"/>
          <w:szCs w:val="22"/>
          <w:lang w:val="en-US"/>
        </w:rPr>
        <w:t>symbol</w:t>
      </w:r>
      <w:r w:rsidR="005430FC">
        <w:rPr>
          <w:sz w:val="22"/>
          <w:szCs w:val="22"/>
          <w:lang w:val="en-US"/>
        </w:rPr>
        <w:t xml:space="preserve"> is too frequent and that makes UE</w:t>
      </w:r>
      <w:r w:rsidR="00117E1F">
        <w:rPr>
          <w:sz w:val="22"/>
          <w:szCs w:val="22"/>
          <w:lang w:val="en-US"/>
        </w:rPr>
        <w:t>’</w:t>
      </w:r>
      <w:r w:rsidR="005430FC">
        <w:rPr>
          <w:sz w:val="22"/>
          <w:szCs w:val="22"/>
          <w:lang w:val="en-US"/>
        </w:rPr>
        <w:t>s power consumption large.</w:t>
      </w:r>
      <w:r w:rsidR="00117E1F">
        <w:rPr>
          <w:sz w:val="22"/>
          <w:szCs w:val="22"/>
          <w:lang w:val="en-US"/>
        </w:rPr>
        <w:t xml:space="preserve"> </w:t>
      </w:r>
    </w:p>
    <w:p w14:paraId="588EF3F3" w14:textId="7F318498" w:rsidR="00F0587F" w:rsidRDefault="00F0587F" w:rsidP="00E903A9">
      <w:pPr>
        <w:rPr>
          <w:sz w:val="22"/>
          <w:szCs w:val="22"/>
          <w:lang w:val="en-US"/>
        </w:rPr>
      </w:pPr>
    </w:p>
    <w:p w14:paraId="29B8BAD3" w14:textId="06EA7E27" w:rsidR="00F0587F" w:rsidRDefault="00F0587F" w:rsidP="00F0587F">
      <w:pPr>
        <w:jc w:val="center"/>
        <w:rPr>
          <w:sz w:val="22"/>
          <w:szCs w:val="22"/>
          <w:lang w:val="en-US"/>
        </w:rPr>
      </w:pPr>
      <w:r w:rsidRPr="00F0587F">
        <w:rPr>
          <w:noProof/>
          <w:lang w:val="en-US"/>
        </w:rPr>
        <w:drawing>
          <wp:inline distT="0" distB="0" distL="0" distR="0" wp14:anchorId="561EDFB4" wp14:editId="799291A6">
            <wp:extent cx="5032587" cy="127177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5657" cy="1275076"/>
                    </a:xfrm>
                    <a:prstGeom prst="rect">
                      <a:avLst/>
                    </a:prstGeom>
                    <a:noFill/>
                    <a:ln>
                      <a:noFill/>
                    </a:ln>
                  </pic:spPr>
                </pic:pic>
              </a:graphicData>
            </a:graphic>
          </wp:inline>
        </w:drawing>
      </w:r>
    </w:p>
    <w:p w14:paraId="6CF6408F" w14:textId="78D0A3C8" w:rsidR="00F0587F" w:rsidRDefault="00F0587F" w:rsidP="00F0587F">
      <w:pPr>
        <w:jc w:val="center"/>
        <w:rPr>
          <w:sz w:val="22"/>
          <w:szCs w:val="22"/>
          <w:lang w:val="en-US"/>
        </w:rPr>
      </w:pPr>
      <w:r>
        <w:rPr>
          <w:rFonts w:hint="eastAsia"/>
          <w:sz w:val="22"/>
          <w:szCs w:val="22"/>
          <w:lang w:val="en-US"/>
        </w:rPr>
        <w:t>F</w:t>
      </w:r>
      <w:r>
        <w:rPr>
          <w:sz w:val="22"/>
          <w:szCs w:val="22"/>
          <w:lang w:val="en-US"/>
        </w:rPr>
        <w:t>igure 1: PDSCH transmission in partial slot</w:t>
      </w:r>
      <w:r w:rsidR="00982012">
        <w:rPr>
          <w:sz w:val="22"/>
          <w:szCs w:val="22"/>
          <w:lang w:val="en-US"/>
        </w:rPr>
        <w:t>s</w:t>
      </w:r>
      <w:r w:rsidR="00E52C2C">
        <w:rPr>
          <w:sz w:val="22"/>
          <w:szCs w:val="22"/>
          <w:lang w:val="en-US"/>
        </w:rPr>
        <w:t xml:space="preserve"> (situation 1)</w:t>
      </w:r>
    </w:p>
    <w:p w14:paraId="79A2016A" w14:textId="27F5EF54" w:rsidR="00F0587F" w:rsidRDefault="00F0587F" w:rsidP="00E903A9">
      <w:pPr>
        <w:rPr>
          <w:sz w:val="22"/>
          <w:szCs w:val="22"/>
          <w:lang w:val="en-US"/>
        </w:rPr>
      </w:pPr>
    </w:p>
    <w:p w14:paraId="20EB2D07" w14:textId="2B3A2B73" w:rsidR="00E52C2C" w:rsidRDefault="00AD3046" w:rsidP="00E903A9">
      <w:pPr>
        <w:rPr>
          <w:sz w:val="22"/>
          <w:szCs w:val="22"/>
          <w:lang w:val="en-US"/>
        </w:rPr>
      </w:pPr>
      <w:r>
        <w:rPr>
          <w:sz w:val="22"/>
          <w:szCs w:val="22"/>
          <w:lang w:val="en-US"/>
        </w:rPr>
        <w:t xml:space="preserve">Additionally, </w:t>
      </w:r>
      <w:r w:rsidR="00153633">
        <w:rPr>
          <w:sz w:val="22"/>
          <w:szCs w:val="22"/>
          <w:lang w:val="en-US"/>
        </w:rPr>
        <w:t>F</w:t>
      </w:r>
      <w:r>
        <w:rPr>
          <w:sz w:val="22"/>
          <w:szCs w:val="22"/>
          <w:lang w:val="en-US"/>
        </w:rPr>
        <w:t>igure 2 shows the example in which gNB prepar</w:t>
      </w:r>
      <w:r w:rsidR="00153633">
        <w:rPr>
          <w:sz w:val="22"/>
          <w:szCs w:val="22"/>
          <w:lang w:val="en-US"/>
        </w:rPr>
        <w:t>es</w:t>
      </w:r>
      <w:r>
        <w:rPr>
          <w:sz w:val="22"/>
          <w:szCs w:val="22"/>
          <w:lang w:val="en-US"/>
        </w:rPr>
        <w:t xml:space="preserve"> next PDSCH during 6 symbol PDSCH transmission at the beginning of the </w:t>
      </w:r>
      <w:r w:rsidR="00C237CB">
        <w:rPr>
          <w:sz w:val="22"/>
          <w:szCs w:val="22"/>
          <w:lang w:val="en-US"/>
        </w:rPr>
        <w:t>transmission burst</w:t>
      </w:r>
      <w:r>
        <w:rPr>
          <w:sz w:val="22"/>
          <w:szCs w:val="22"/>
          <w:lang w:val="en-US"/>
        </w:rPr>
        <w:t>.</w:t>
      </w:r>
      <w:r w:rsidR="006D5B7A">
        <w:rPr>
          <w:sz w:val="22"/>
          <w:szCs w:val="22"/>
          <w:lang w:val="en-US"/>
        </w:rPr>
        <w:t xml:space="preserve"> In this situation, only a PDSCH mapping type B whose duration is 6 symbols is necessary to be support in addition to Rel-15 NR.</w:t>
      </w:r>
    </w:p>
    <w:p w14:paraId="5C8DB545" w14:textId="43700670" w:rsidR="001356C5" w:rsidRDefault="001356C5" w:rsidP="00E903A9">
      <w:pPr>
        <w:rPr>
          <w:sz w:val="22"/>
          <w:szCs w:val="22"/>
          <w:lang w:val="en-US"/>
        </w:rPr>
      </w:pPr>
    </w:p>
    <w:p w14:paraId="3BB3BF85" w14:textId="3FAF3A33" w:rsidR="001356C5" w:rsidRDefault="001356C5" w:rsidP="001356C5">
      <w:pPr>
        <w:jc w:val="center"/>
        <w:rPr>
          <w:sz w:val="22"/>
          <w:szCs w:val="22"/>
          <w:lang w:val="en-US"/>
        </w:rPr>
      </w:pPr>
      <w:r w:rsidRPr="001356C5">
        <w:rPr>
          <w:rFonts w:hint="eastAsia"/>
          <w:noProof/>
          <w:lang w:val="en-US"/>
        </w:rPr>
        <w:lastRenderedPageBreak/>
        <w:drawing>
          <wp:inline distT="0" distB="0" distL="0" distR="0" wp14:anchorId="2D1364AA" wp14:editId="115428DA">
            <wp:extent cx="5078879" cy="1132205"/>
            <wp:effectExtent l="0" t="0" r="762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7333" cy="1140777"/>
                    </a:xfrm>
                    <a:prstGeom prst="rect">
                      <a:avLst/>
                    </a:prstGeom>
                    <a:noFill/>
                    <a:ln>
                      <a:noFill/>
                    </a:ln>
                  </pic:spPr>
                </pic:pic>
              </a:graphicData>
            </a:graphic>
          </wp:inline>
        </w:drawing>
      </w:r>
    </w:p>
    <w:p w14:paraId="691421D7" w14:textId="7728395F" w:rsidR="00C0083D" w:rsidRDefault="00C0083D" w:rsidP="00C0083D">
      <w:pPr>
        <w:jc w:val="center"/>
        <w:rPr>
          <w:sz w:val="22"/>
          <w:szCs w:val="22"/>
          <w:lang w:val="en-US"/>
        </w:rPr>
      </w:pPr>
      <w:r>
        <w:rPr>
          <w:rFonts w:hint="eastAsia"/>
          <w:sz w:val="22"/>
          <w:szCs w:val="22"/>
          <w:lang w:val="en-US"/>
        </w:rPr>
        <w:t>F</w:t>
      </w:r>
      <w:r>
        <w:rPr>
          <w:sz w:val="22"/>
          <w:szCs w:val="22"/>
          <w:lang w:val="en-US"/>
        </w:rPr>
        <w:t>igure 2: PDSCH transmission in partial slot</w:t>
      </w:r>
      <w:r w:rsidR="00982012">
        <w:rPr>
          <w:sz w:val="22"/>
          <w:szCs w:val="22"/>
          <w:lang w:val="en-US"/>
        </w:rPr>
        <w:t>s</w:t>
      </w:r>
      <w:r>
        <w:rPr>
          <w:sz w:val="22"/>
          <w:szCs w:val="22"/>
          <w:lang w:val="en-US"/>
        </w:rPr>
        <w:t xml:space="preserve"> (situation 2)</w:t>
      </w:r>
    </w:p>
    <w:p w14:paraId="40588042" w14:textId="77777777" w:rsidR="00C0083D" w:rsidRPr="00C0083D" w:rsidRDefault="00C0083D" w:rsidP="001356C5">
      <w:pPr>
        <w:jc w:val="center"/>
        <w:rPr>
          <w:sz w:val="22"/>
          <w:szCs w:val="22"/>
          <w:lang w:val="en-US"/>
        </w:rPr>
      </w:pPr>
    </w:p>
    <w:p w14:paraId="09345AE9" w14:textId="77777777" w:rsidR="00E52C2C" w:rsidRPr="00E52C2C" w:rsidRDefault="00E52C2C" w:rsidP="00E903A9">
      <w:pPr>
        <w:rPr>
          <w:sz w:val="22"/>
          <w:szCs w:val="22"/>
          <w:lang w:val="en-US"/>
        </w:rPr>
      </w:pPr>
    </w:p>
    <w:p w14:paraId="2D7A2C87" w14:textId="5CDBC38A" w:rsidR="000B7487" w:rsidRPr="00E8527B" w:rsidRDefault="00C142DF" w:rsidP="00E8527B">
      <w:pPr>
        <w:rPr>
          <w:sz w:val="22"/>
          <w:szCs w:val="22"/>
          <w:lang w:val="en-US"/>
        </w:rPr>
      </w:pPr>
      <w:r>
        <w:rPr>
          <w:rFonts w:hint="eastAsia"/>
          <w:sz w:val="22"/>
          <w:szCs w:val="22"/>
          <w:lang w:val="en-US"/>
        </w:rPr>
        <w:t>I</w:t>
      </w:r>
      <w:r>
        <w:rPr>
          <w:sz w:val="22"/>
          <w:szCs w:val="22"/>
          <w:lang w:val="en-US"/>
        </w:rPr>
        <w:t xml:space="preserve">n </w:t>
      </w:r>
      <w:r w:rsidR="00E6794B">
        <w:rPr>
          <w:sz w:val="22"/>
          <w:szCs w:val="22"/>
          <w:lang w:val="en-US"/>
        </w:rPr>
        <w:t>summary</w:t>
      </w:r>
      <w:r>
        <w:rPr>
          <w:sz w:val="22"/>
          <w:szCs w:val="22"/>
          <w:lang w:val="en-US"/>
        </w:rPr>
        <w:t>, if additional duration(s) of PDSCH is(are) supported, 6/9 or only 6 symbols duration of PDSCH mapping type B are/is supported for NR-U</w:t>
      </w:r>
      <w:r w:rsidR="00C04F8C">
        <w:rPr>
          <w:sz w:val="22"/>
          <w:szCs w:val="22"/>
          <w:lang w:val="en-US"/>
        </w:rPr>
        <w:t xml:space="preserve"> operation.</w:t>
      </w:r>
      <w:r w:rsidR="00A10B38">
        <w:rPr>
          <w:sz w:val="22"/>
          <w:szCs w:val="22"/>
          <w:lang w:val="en-US"/>
        </w:rPr>
        <w:t xml:space="preserve"> Only few </w:t>
      </w:r>
      <w:r w:rsidR="005D4DC1">
        <w:rPr>
          <w:sz w:val="22"/>
          <w:szCs w:val="22"/>
          <w:lang w:val="en-US"/>
        </w:rPr>
        <w:t>additions</w:t>
      </w:r>
      <w:r w:rsidR="00A10B38">
        <w:rPr>
          <w:sz w:val="22"/>
          <w:szCs w:val="22"/>
          <w:lang w:val="en-US"/>
        </w:rPr>
        <w:t xml:space="preserve"> to NR Rel-15 can suppress the impact to implementation</w:t>
      </w:r>
      <w:r w:rsidR="00E6794B">
        <w:rPr>
          <w:sz w:val="22"/>
          <w:szCs w:val="22"/>
          <w:lang w:val="en-US"/>
        </w:rPr>
        <w:t xml:space="preserve"> and specification</w:t>
      </w:r>
      <w:r w:rsidR="00E905D6">
        <w:rPr>
          <w:sz w:val="22"/>
          <w:szCs w:val="22"/>
          <w:lang w:val="en-US"/>
        </w:rPr>
        <w:t>.</w:t>
      </w:r>
    </w:p>
    <w:p w14:paraId="70AA744F" w14:textId="77777777" w:rsidR="00E903A9" w:rsidRPr="002911B9" w:rsidRDefault="00E903A9" w:rsidP="00E903A9">
      <w:pPr>
        <w:rPr>
          <w:sz w:val="22"/>
          <w:szCs w:val="22"/>
          <w:lang w:val="en-US"/>
        </w:rPr>
      </w:pPr>
    </w:p>
    <w:p w14:paraId="563D011F" w14:textId="544275D7" w:rsidR="00E903A9" w:rsidRPr="008D4091" w:rsidRDefault="00E903A9" w:rsidP="00E903A9">
      <w:pPr>
        <w:spacing w:before="120" w:after="120"/>
        <w:rPr>
          <w:rFonts w:eastAsia="Batang"/>
          <w:b/>
          <w:sz w:val="22"/>
          <w:szCs w:val="22"/>
          <w:lang w:eastAsia="ko-KR"/>
        </w:rPr>
      </w:pPr>
      <w:r w:rsidRPr="002D0BB5">
        <w:rPr>
          <w:rFonts w:eastAsia="Batang"/>
          <w:b/>
          <w:sz w:val="22"/>
          <w:szCs w:val="22"/>
          <w:u w:val="single"/>
          <w:lang w:eastAsia="ko-KR"/>
        </w:rPr>
        <w:t>Proposal 1</w:t>
      </w:r>
      <w:r>
        <w:rPr>
          <w:rFonts w:eastAsia="Batang"/>
          <w:b/>
          <w:sz w:val="22"/>
          <w:szCs w:val="22"/>
          <w:lang w:eastAsia="ko-KR"/>
        </w:rPr>
        <w:t xml:space="preserve">: </w:t>
      </w:r>
      <w:r w:rsidRPr="0070436C">
        <w:rPr>
          <w:rFonts w:eastAsiaTheme="minorEastAsia"/>
          <w:b/>
          <w:sz w:val="22"/>
          <w:szCs w:val="22"/>
        </w:rPr>
        <w:t>PDSCH</w:t>
      </w:r>
      <w:r w:rsidR="00FA6BF3" w:rsidRPr="00FA6BF3">
        <w:rPr>
          <w:rFonts w:eastAsiaTheme="minorEastAsia"/>
          <w:b/>
          <w:sz w:val="22"/>
          <w:szCs w:val="22"/>
        </w:rPr>
        <w:t xml:space="preserve"> </w:t>
      </w:r>
      <w:r w:rsidR="006101F0">
        <w:rPr>
          <w:rFonts w:eastAsiaTheme="minorEastAsia"/>
          <w:b/>
          <w:sz w:val="22"/>
          <w:szCs w:val="22"/>
        </w:rPr>
        <w:t>mapping type B with durations 6/9</w:t>
      </w:r>
      <w:r w:rsidR="006B64D7">
        <w:rPr>
          <w:rFonts w:eastAsiaTheme="minorEastAsia"/>
          <w:b/>
          <w:sz w:val="22"/>
          <w:szCs w:val="22"/>
        </w:rPr>
        <w:t xml:space="preserve"> or 6,</w:t>
      </w:r>
      <w:r w:rsidR="006101F0">
        <w:rPr>
          <w:rFonts w:eastAsiaTheme="minorEastAsia"/>
          <w:b/>
          <w:sz w:val="22"/>
          <w:szCs w:val="22"/>
        </w:rPr>
        <w:t xml:space="preserve"> </w:t>
      </w:r>
      <w:r w:rsidR="00E6794B">
        <w:rPr>
          <w:rFonts w:eastAsiaTheme="minorEastAsia"/>
          <w:b/>
          <w:sz w:val="22"/>
          <w:szCs w:val="22"/>
        </w:rPr>
        <w:t>is supported for</w:t>
      </w:r>
      <w:r w:rsidR="006101F0">
        <w:rPr>
          <w:rFonts w:eastAsiaTheme="minorEastAsia"/>
          <w:b/>
          <w:sz w:val="22"/>
          <w:szCs w:val="22"/>
        </w:rPr>
        <w:t xml:space="preserve"> NR-U operation</w:t>
      </w:r>
      <w:r>
        <w:rPr>
          <w:rFonts w:eastAsiaTheme="minorEastAsia"/>
          <w:b/>
          <w:sz w:val="22"/>
          <w:szCs w:val="22"/>
        </w:rPr>
        <w:t>.</w:t>
      </w:r>
    </w:p>
    <w:p w14:paraId="51BCFFDC" w14:textId="77777777" w:rsidR="005C7976" w:rsidRPr="006B64D7" w:rsidRDefault="005C7976" w:rsidP="005C7976">
      <w:pPr>
        <w:spacing w:afterLines="50" w:after="120"/>
        <w:rPr>
          <w:sz w:val="22"/>
          <w:szCs w:val="22"/>
        </w:rPr>
      </w:pPr>
    </w:p>
    <w:p w14:paraId="78A47DCB" w14:textId="08B4ECA1" w:rsidR="000202CF" w:rsidRDefault="000202CF" w:rsidP="007130F2">
      <w:pPr>
        <w:pStyle w:val="afd"/>
        <w:numPr>
          <w:ilvl w:val="0"/>
          <w:numId w:val="6"/>
        </w:numPr>
        <w:ind w:leftChars="0"/>
        <w:outlineLvl w:val="0"/>
        <w:rPr>
          <w:rFonts w:ascii="Arial" w:eastAsia="ＭＳ 明朝" w:hAnsi="Arial"/>
          <w:b/>
          <w:bCs/>
          <w:kern w:val="28"/>
          <w:sz w:val="28"/>
          <w:szCs w:val="24"/>
          <w:lang w:val="en-US"/>
        </w:rPr>
      </w:pPr>
      <w:r w:rsidRPr="000202CF">
        <w:rPr>
          <w:rFonts w:ascii="Arial" w:eastAsia="ＭＳ 明朝" w:hAnsi="Arial"/>
          <w:b/>
          <w:bCs/>
          <w:kern w:val="28"/>
          <w:sz w:val="28"/>
          <w:szCs w:val="24"/>
          <w:lang w:val="en-US"/>
        </w:rPr>
        <w:t>Dynamic PDCCH monitoring</w:t>
      </w:r>
    </w:p>
    <w:p w14:paraId="1FE68D92" w14:textId="6DBC036F" w:rsidR="000202CF" w:rsidRPr="00B81990" w:rsidRDefault="008941A6" w:rsidP="008941A6">
      <w:pPr>
        <w:rPr>
          <w:sz w:val="22"/>
          <w:szCs w:val="22"/>
          <w:lang w:val="en-US"/>
        </w:rPr>
      </w:pPr>
      <w:r w:rsidRPr="00B81990">
        <w:rPr>
          <w:sz w:val="22"/>
          <w:szCs w:val="22"/>
          <w:lang w:val="en-US"/>
        </w:rPr>
        <w:t xml:space="preserve">At </w:t>
      </w:r>
      <w:r w:rsidR="00893ED8">
        <w:rPr>
          <w:sz w:val="22"/>
          <w:szCs w:val="22"/>
          <w:lang w:val="en-US"/>
        </w:rPr>
        <w:t>the last</w:t>
      </w:r>
      <w:r w:rsidRPr="00B81990">
        <w:rPr>
          <w:sz w:val="22"/>
          <w:szCs w:val="22"/>
          <w:lang w:val="en-US"/>
        </w:rPr>
        <w:t xml:space="preserve"> </w:t>
      </w:r>
      <w:r w:rsidR="00E6794B">
        <w:rPr>
          <w:sz w:val="22"/>
          <w:szCs w:val="22"/>
          <w:lang w:val="en-US"/>
        </w:rPr>
        <w:t xml:space="preserve">RAN1 </w:t>
      </w:r>
      <w:r w:rsidRPr="00B81990">
        <w:rPr>
          <w:sz w:val="22"/>
          <w:szCs w:val="22"/>
          <w:lang w:val="en-US"/>
        </w:rPr>
        <w:t xml:space="preserve">meeting, dynamic PDCCH monitoring mechanism </w:t>
      </w:r>
      <w:r w:rsidR="007130F2" w:rsidRPr="00B81990">
        <w:rPr>
          <w:sz w:val="22"/>
          <w:szCs w:val="22"/>
          <w:lang w:val="en-US"/>
        </w:rPr>
        <w:t>wa</w:t>
      </w:r>
      <w:r w:rsidRPr="00B81990">
        <w:rPr>
          <w:sz w:val="22"/>
          <w:szCs w:val="22"/>
          <w:lang w:val="en-US"/>
        </w:rPr>
        <w:t xml:space="preserve">s discussed but </w:t>
      </w:r>
      <w:r w:rsidR="007130F2" w:rsidRPr="00B81990">
        <w:rPr>
          <w:sz w:val="22"/>
          <w:szCs w:val="22"/>
          <w:lang w:val="en-US"/>
        </w:rPr>
        <w:t xml:space="preserve">RAN1 </w:t>
      </w:r>
      <w:r w:rsidRPr="00B81990">
        <w:rPr>
          <w:sz w:val="22"/>
          <w:szCs w:val="22"/>
          <w:lang w:val="en-US"/>
        </w:rPr>
        <w:t>d</w:t>
      </w:r>
      <w:r w:rsidR="007130F2" w:rsidRPr="00B81990">
        <w:rPr>
          <w:sz w:val="22"/>
          <w:szCs w:val="22"/>
          <w:lang w:val="en-US"/>
        </w:rPr>
        <w:t>id</w:t>
      </w:r>
      <w:r w:rsidRPr="00B81990">
        <w:rPr>
          <w:sz w:val="22"/>
          <w:szCs w:val="22"/>
          <w:lang w:val="en-US"/>
        </w:rPr>
        <w:t xml:space="preserve">n’t </w:t>
      </w:r>
      <w:r w:rsidR="007130F2" w:rsidRPr="00B81990">
        <w:rPr>
          <w:sz w:val="22"/>
          <w:szCs w:val="22"/>
          <w:lang w:val="en-US"/>
        </w:rPr>
        <w:t xml:space="preserve">make </w:t>
      </w:r>
      <w:r w:rsidRPr="00B81990">
        <w:rPr>
          <w:sz w:val="22"/>
          <w:szCs w:val="22"/>
          <w:lang w:val="en-US"/>
        </w:rPr>
        <w:t>any agreement [</w:t>
      </w:r>
      <w:r w:rsidR="00C75E8F" w:rsidRPr="00B81990">
        <w:rPr>
          <w:sz w:val="22"/>
          <w:szCs w:val="22"/>
          <w:lang w:val="en-US"/>
        </w:rPr>
        <w:t>3</w:t>
      </w:r>
      <w:r w:rsidRPr="00B81990">
        <w:rPr>
          <w:sz w:val="22"/>
          <w:szCs w:val="22"/>
          <w:lang w:val="en-US"/>
        </w:rPr>
        <w:t>].</w:t>
      </w:r>
      <w:r w:rsidR="007E7D86" w:rsidRPr="00B81990">
        <w:rPr>
          <w:sz w:val="22"/>
          <w:szCs w:val="22"/>
          <w:lang w:val="en-US"/>
        </w:rPr>
        <w:t xml:space="preserve"> </w:t>
      </w:r>
    </w:p>
    <w:p w14:paraId="7FDDDF93" w14:textId="20AAF6B3" w:rsidR="004E1751" w:rsidRPr="00B81990" w:rsidRDefault="00A566A3" w:rsidP="008941A6">
      <w:pPr>
        <w:rPr>
          <w:sz w:val="22"/>
          <w:szCs w:val="22"/>
          <w:lang w:val="en-US"/>
        </w:rPr>
      </w:pPr>
      <w:r w:rsidRPr="00B81990">
        <w:rPr>
          <w:sz w:val="22"/>
          <w:szCs w:val="22"/>
          <w:lang w:val="en-US"/>
        </w:rPr>
        <w:t>Dynamic PDCCH monitoring mechanism consist</w:t>
      </w:r>
      <w:r w:rsidR="007130F2" w:rsidRPr="00B81990">
        <w:rPr>
          <w:sz w:val="22"/>
          <w:szCs w:val="22"/>
          <w:lang w:val="en-US"/>
        </w:rPr>
        <w:t>ing</w:t>
      </w:r>
      <w:r w:rsidRPr="00B81990">
        <w:rPr>
          <w:sz w:val="22"/>
          <w:szCs w:val="22"/>
          <w:lang w:val="en-US"/>
        </w:rPr>
        <w:t xml:space="preserve"> of following three monitoring phases seems good to reduce </w:t>
      </w:r>
      <w:r w:rsidR="007130F2" w:rsidRPr="00B81990">
        <w:rPr>
          <w:sz w:val="22"/>
          <w:szCs w:val="22"/>
          <w:lang w:val="en-US"/>
        </w:rPr>
        <w:t xml:space="preserve">UE </w:t>
      </w:r>
      <w:r w:rsidRPr="00B81990">
        <w:rPr>
          <w:sz w:val="22"/>
          <w:szCs w:val="22"/>
          <w:lang w:val="en-US"/>
        </w:rPr>
        <w:t xml:space="preserve">effort </w:t>
      </w:r>
      <w:r w:rsidR="007130F2" w:rsidRPr="00B81990">
        <w:rPr>
          <w:sz w:val="22"/>
          <w:szCs w:val="22"/>
          <w:lang w:val="en-US"/>
        </w:rPr>
        <w:t>on PDCCH monitoring for NR-U serving cell</w:t>
      </w:r>
      <w:r w:rsidRPr="00B81990">
        <w:rPr>
          <w:sz w:val="22"/>
          <w:szCs w:val="22"/>
          <w:lang w:val="en-US"/>
        </w:rPr>
        <w:t>.</w:t>
      </w:r>
    </w:p>
    <w:p w14:paraId="71487C58" w14:textId="72B77D0A" w:rsidR="004A3497" w:rsidRPr="00B81990" w:rsidRDefault="004A3497" w:rsidP="004A3497">
      <w:pPr>
        <w:pStyle w:val="afd"/>
        <w:numPr>
          <w:ilvl w:val="1"/>
          <w:numId w:val="15"/>
        </w:numPr>
        <w:ind w:leftChars="0"/>
        <w:rPr>
          <w:sz w:val="22"/>
          <w:szCs w:val="22"/>
          <w:lang w:eastAsia="zh-CN"/>
        </w:rPr>
      </w:pPr>
      <w:r w:rsidRPr="00B81990">
        <w:rPr>
          <w:sz w:val="22"/>
          <w:szCs w:val="22"/>
          <w:lang w:eastAsia="zh-CN"/>
        </w:rPr>
        <w:t xml:space="preserve">Phase </w:t>
      </w:r>
      <w:r w:rsidR="00B81990">
        <w:rPr>
          <w:sz w:val="22"/>
          <w:szCs w:val="22"/>
          <w:lang w:eastAsia="zh-CN"/>
        </w:rPr>
        <w:t>A</w:t>
      </w:r>
      <w:r w:rsidR="00E21FC2" w:rsidRPr="00B81990">
        <w:rPr>
          <w:sz w:val="22"/>
          <w:szCs w:val="22"/>
        </w:rPr>
        <w:t xml:space="preserve">: </w:t>
      </w:r>
      <w:r w:rsidRPr="00B81990">
        <w:rPr>
          <w:sz w:val="22"/>
          <w:szCs w:val="22"/>
          <w:lang w:eastAsia="zh-CN"/>
        </w:rPr>
        <w:t>no PDCCH monitoring phase</w:t>
      </w:r>
    </w:p>
    <w:p w14:paraId="04D7282B" w14:textId="0444D19C" w:rsidR="004A3497" w:rsidRPr="00B81990" w:rsidRDefault="004A3497" w:rsidP="004A3497">
      <w:pPr>
        <w:pStyle w:val="afd"/>
        <w:numPr>
          <w:ilvl w:val="1"/>
          <w:numId w:val="15"/>
        </w:numPr>
        <w:ind w:leftChars="0"/>
        <w:rPr>
          <w:sz w:val="22"/>
          <w:szCs w:val="22"/>
          <w:lang w:eastAsia="zh-CN"/>
        </w:rPr>
      </w:pPr>
      <w:r w:rsidRPr="00B81990">
        <w:rPr>
          <w:sz w:val="22"/>
          <w:szCs w:val="22"/>
          <w:lang w:eastAsia="zh-CN"/>
        </w:rPr>
        <w:t>Phase B</w:t>
      </w:r>
      <w:r w:rsidR="00E21FC2" w:rsidRPr="00B81990">
        <w:rPr>
          <w:rFonts w:eastAsiaTheme="minorEastAsia"/>
          <w:sz w:val="22"/>
          <w:szCs w:val="22"/>
        </w:rPr>
        <w:t xml:space="preserve">: </w:t>
      </w:r>
      <w:r w:rsidRPr="00B81990">
        <w:rPr>
          <w:sz w:val="22"/>
          <w:szCs w:val="22"/>
          <w:lang w:eastAsia="zh-CN"/>
        </w:rPr>
        <w:t>mini-slot PDCCH monitoring phase</w:t>
      </w:r>
    </w:p>
    <w:p w14:paraId="39C7D9F6" w14:textId="5F2A1394" w:rsidR="00A566A3" w:rsidRPr="00B81990" w:rsidRDefault="004A3497" w:rsidP="00A566A3">
      <w:pPr>
        <w:pStyle w:val="afd"/>
        <w:numPr>
          <w:ilvl w:val="1"/>
          <w:numId w:val="15"/>
        </w:numPr>
        <w:ind w:leftChars="0"/>
        <w:rPr>
          <w:sz w:val="22"/>
          <w:szCs w:val="22"/>
          <w:lang w:eastAsia="zh-CN"/>
        </w:rPr>
      </w:pPr>
      <w:r w:rsidRPr="00B81990">
        <w:rPr>
          <w:sz w:val="22"/>
          <w:szCs w:val="22"/>
          <w:lang w:eastAsia="zh-CN"/>
        </w:rPr>
        <w:t>Phase C</w:t>
      </w:r>
      <w:r w:rsidR="00E21FC2" w:rsidRPr="00B81990">
        <w:rPr>
          <w:rFonts w:eastAsiaTheme="minorEastAsia"/>
          <w:sz w:val="22"/>
          <w:szCs w:val="22"/>
        </w:rPr>
        <w:t xml:space="preserve">: </w:t>
      </w:r>
      <w:r w:rsidRPr="00B81990">
        <w:rPr>
          <w:sz w:val="22"/>
          <w:szCs w:val="22"/>
          <w:lang w:eastAsia="zh-CN"/>
        </w:rPr>
        <w:t>normal slot PDCCH monitoring phase</w:t>
      </w:r>
    </w:p>
    <w:p w14:paraId="288F2E2E" w14:textId="2DC880DD" w:rsidR="00A566A3" w:rsidRPr="00B81990" w:rsidRDefault="00A566A3" w:rsidP="008941A6">
      <w:pPr>
        <w:rPr>
          <w:sz w:val="22"/>
          <w:szCs w:val="22"/>
        </w:rPr>
      </w:pPr>
    </w:p>
    <w:p w14:paraId="56889972" w14:textId="331D1278" w:rsidR="00F75539" w:rsidRPr="00B81990" w:rsidRDefault="002846C1" w:rsidP="000202CF">
      <w:pPr>
        <w:rPr>
          <w:sz w:val="22"/>
          <w:szCs w:val="22"/>
        </w:rPr>
      </w:pPr>
      <w:r w:rsidRPr="00B81990">
        <w:rPr>
          <w:sz w:val="22"/>
          <w:szCs w:val="22"/>
        </w:rPr>
        <w:t>In Phase A</w:t>
      </w:r>
      <w:r w:rsidR="00B2396E" w:rsidRPr="00B81990">
        <w:rPr>
          <w:sz w:val="22"/>
          <w:szCs w:val="22"/>
        </w:rPr>
        <w:t xml:space="preserve"> such as outside serving gNB’s </w:t>
      </w:r>
      <w:r w:rsidR="005C087B">
        <w:rPr>
          <w:sz w:val="22"/>
          <w:szCs w:val="22"/>
        </w:rPr>
        <w:t>transmission burst</w:t>
      </w:r>
      <w:r w:rsidRPr="00B81990">
        <w:rPr>
          <w:sz w:val="22"/>
          <w:szCs w:val="22"/>
        </w:rPr>
        <w:t xml:space="preserve">, UE doesn’t </w:t>
      </w:r>
      <w:r w:rsidR="00E6794B">
        <w:rPr>
          <w:sz w:val="22"/>
          <w:szCs w:val="22"/>
        </w:rPr>
        <w:t xml:space="preserve">need to </w:t>
      </w:r>
      <w:r w:rsidRPr="00B81990">
        <w:rPr>
          <w:sz w:val="22"/>
          <w:szCs w:val="22"/>
        </w:rPr>
        <w:t>monitor PDCCH</w:t>
      </w:r>
      <w:r w:rsidR="00B2396E" w:rsidRPr="00B81990">
        <w:rPr>
          <w:sz w:val="22"/>
          <w:szCs w:val="22"/>
        </w:rPr>
        <w:t xml:space="preserve"> while UE </w:t>
      </w:r>
      <w:r w:rsidR="00E6794B">
        <w:rPr>
          <w:sz w:val="22"/>
          <w:szCs w:val="22"/>
        </w:rPr>
        <w:t xml:space="preserve">needs to </w:t>
      </w:r>
      <w:proofErr w:type="gramStart"/>
      <w:r w:rsidR="00B2396E" w:rsidRPr="00B81990">
        <w:rPr>
          <w:sz w:val="22"/>
          <w:szCs w:val="22"/>
        </w:rPr>
        <w:t>monitors</w:t>
      </w:r>
      <w:proofErr w:type="gramEnd"/>
      <w:r w:rsidR="00B2396E" w:rsidRPr="00B81990">
        <w:rPr>
          <w:sz w:val="22"/>
          <w:szCs w:val="22"/>
        </w:rPr>
        <w:t xml:space="preserve"> </w:t>
      </w:r>
      <w:r w:rsidR="00E6794B">
        <w:rPr>
          <w:sz w:val="22"/>
          <w:szCs w:val="22"/>
        </w:rPr>
        <w:t xml:space="preserve">at least </w:t>
      </w:r>
      <w:r w:rsidR="00B2396E" w:rsidRPr="00B81990">
        <w:rPr>
          <w:sz w:val="22"/>
          <w:szCs w:val="22"/>
        </w:rPr>
        <w:t>DMRS of GC-PDCCH</w:t>
      </w:r>
      <w:r w:rsidRPr="00B81990">
        <w:rPr>
          <w:sz w:val="22"/>
          <w:szCs w:val="22"/>
        </w:rPr>
        <w:t xml:space="preserve">. </w:t>
      </w:r>
      <w:r w:rsidR="008804FE" w:rsidRPr="00B81990">
        <w:rPr>
          <w:sz w:val="22"/>
          <w:szCs w:val="22"/>
        </w:rPr>
        <w:t xml:space="preserve">UE determines the transition from Phase A to B by detecting DL burst </w:t>
      </w:r>
      <w:r w:rsidR="00B2396E" w:rsidRPr="00B81990">
        <w:rPr>
          <w:sz w:val="22"/>
          <w:szCs w:val="22"/>
        </w:rPr>
        <w:t xml:space="preserve">of serving gNB </w:t>
      </w:r>
      <w:r w:rsidR="00E6794B">
        <w:rPr>
          <w:sz w:val="22"/>
          <w:szCs w:val="22"/>
        </w:rPr>
        <w:t xml:space="preserve">based on </w:t>
      </w:r>
      <w:r w:rsidR="008804FE" w:rsidRPr="00B81990">
        <w:rPr>
          <w:sz w:val="22"/>
          <w:szCs w:val="22"/>
        </w:rPr>
        <w:t>DMRS of GC-PDCCH</w:t>
      </w:r>
      <w:r w:rsidR="00E6794B">
        <w:rPr>
          <w:sz w:val="22"/>
          <w:szCs w:val="22"/>
        </w:rPr>
        <w:t xml:space="preserve"> and/or GC-PDCCH</w:t>
      </w:r>
      <w:r w:rsidR="00311903" w:rsidRPr="00B81990">
        <w:rPr>
          <w:sz w:val="22"/>
          <w:szCs w:val="22"/>
        </w:rPr>
        <w:t xml:space="preserve">. If </w:t>
      </w:r>
      <w:r w:rsidR="003A2025" w:rsidRPr="00B81990">
        <w:rPr>
          <w:sz w:val="22"/>
          <w:szCs w:val="22"/>
        </w:rPr>
        <w:t xml:space="preserve">the number of DMRS hypotheses is one or only few, the UE effort of </w:t>
      </w:r>
      <w:r w:rsidR="007130F2" w:rsidRPr="00B81990">
        <w:rPr>
          <w:sz w:val="22"/>
          <w:szCs w:val="22"/>
        </w:rPr>
        <w:t xml:space="preserve">the DMRS </w:t>
      </w:r>
      <w:r w:rsidR="003A2025" w:rsidRPr="00B81990">
        <w:rPr>
          <w:sz w:val="22"/>
          <w:szCs w:val="22"/>
        </w:rPr>
        <w:t>monitoring can be suppressed.</w:t>
      </w:r>
      <w:r w:rsidR="00AD0AFD" w:rsidRPr="00B81990">
        <w:rPr>
          <w:sz w:val="22"/>
          <w:szCs w:val="22"/>
        </w:rPr>
        <w:t xml:space="preserve"> </w:t>
      </w:r>
      <w:r w:rsidR="006B4648">
        <w:rPr>
          <w:sz w:val="22"/>
          <w:szCs w:val="22"/>
        </w:rPr>
        <w:t xml:space="preserve">This phase can be assumed only when </w:t>
      </w:r>
      <w:r w:rsidR="00561AC5">
        <w:rPr>
          <w:sz w:val="22"/>
          <w:szCs w:val="22"/>
        </w:rPr>
        <w:t xml:space="preserve">gNB ensures that </w:t>
      </w:r>
      <w:r w:rsidR="006B4648">
        <w:rPr>
          <w:sz w:val="22"/>
          <w:szCs w:val="22"/>
        </w:rPr>
        <w:t>the DMRS with GC-PDCCH is transmitted</w:t>
      </w:r>
      <w:r w:rsidR="00561AC5">
        <w:rPr>
          <w:sz w:val="22"/>
          <w:szCs w:val="22"/>
        </w:rPr>
        <w:t xml:space="preserve"> at the beginning of the </w:t>
      </w:r>
      <w:r w:rsidR="00200CA7">
        <w:rPr>
          <w:sz w:val="22"/>
          <w:szCs w:val="22"/>
        </w:rPr>
        <w:t>burst</w:t>
      </w:r>
      <w:r w:rsidR="006B4648">
        <w:rPr>
          <w:sz w:val="22"/>
          <w:szCs w:val="22"/>
        </w:rPr>
        <w:t xml:space="preserve">. </w:t>
      </w:r>
      <w:r w:rsidR="00561AC5">
        <w:rPr>
          <w:sz w:val="22"/>
          <w:szCs w:val="22"/>
        </w:rPr>
        <w:t xml:space="preserve">In other words, if transmission of GC-PDCCH and DMRS at the beginning of the </w:t>
      </w:r>
      <w:r w:rsidR="00200CA7">
        <w:rPr>
          <w:sz w:val="22"/>
          <w:szCs w:val="22"/>
        </w:rPr>
        <w:t>burst</w:t>
      </w:r>
      <w:r w:rsidR="00561AC5">
        <w:rPr>
          <w:sz w:val="22"/>
          <w:szCs w:val="22"/>
        </w:rPr>
        <w:t xml:space="preserve"> is not mandatory for gNB in NR-U operation, UE may omit Phase A and may need to monitor PDCCH even outside serving gNB’s </w:t>
      </w:r>
      <w:r w:rsidR="00200CA7">
        <w:rPr>
          <w:sz w:val="22"/>
          <w:szCs w:val="22"/>
        </w:rPr>
        <w:t>burst</w:t>
      </w:r>
      <w:r w:rsidR="00561AC5">
        <w:rPr>
          <w:sz w:val="22"/>
          <w:szCs w:val="22"/>
        </w:rPr>
        <w:t xml:space="preserve">. </w:t>
      </w:r>
      <w:r w:rsidR="006B4648">
        <w:rPr>
          <w:sz w:val="22"/>
          <w:szCs w:val="22"/>
        </w:rPr>
        <w:t xml:space="preserve">Therefore, gNB needs to inform </w:t>
      </w:r>
      <w:r w:rsidR="00561AC5">
        <w:rPr>
          <w:sz w:val="22"/>
          <w:szCs w:val="22"/>
        </w:rPr>
        <w:t xml:space="preserve">UE about </w:t>
      </w:r>
      <w:r w:rsidR="006B4648">
        <w:rPr>
          <w:sz w:val="22"/>
          <w:szCs w:val="22"/>
        </w:rPr>
        <w:t xml:space="preserve">the selected operation in which GC-PDCCH at the beginning of the </w:t>
      </w:r>
      <w:r w:rsidR="005C087B">
        <w:rPr>
          <w:sz w:val="22"/>
          <w:szCs w:val="22"/>
        </w:rPr>
        <w:t xml:space="preserve">burst </w:t>
      </w:r>
      <w:r w:rsidR="006B4648">
        <w:rPr>
          <w:sz w:val="22"/>
          <w:szCs w:val="22"/>
        </w:rPr>
        <w:t xml:space="preserve">is transmitted or not by using RRC </w:t>
      </w:r>
      <w:r w:rsidR="00941DE7">
        <w:rPr>
          <w:sz w:val="22"/>
          <w:szCs w:val="22"/>
        </w:rPr>
        <w:t>message</w:t>
      </w:r>
      <w:r w:rsidR="006B4648">
        <w:rPr>
          <w:sz w:val="22"/>
          <w:szCs w:val="22"/>
        </w:rPr>
        <w:t>.</w:t>
      </w:r>
    </w:p>
    <w:p w14:paraId="7121C0FA" w14:textId="0BB91D48" w:rsidR="00D53C27" w:rsidRPr="00B81990" w:rsidRDefault="00AD0AFD" w:rsidP="000202CF">
      <w:pPr>
        <w:rPr>
          <w:sz w:val="22"/>
          <w:szCs w:val="22"/>
        </w:rPr>
      </w:pPr>
      <w:r w:rsidRPr="00B81990">
        <w:rPr>
          <w:sz w:val="22"/>
          <w:szCs w:val="22"/>
        </w:rPr>
        <w:t>Phase B</w:t>
      </w:r>
      <w:r w:rsidR="00C803BF" w:rsidRPr="00B81990">
        <w:rPr>
          <w:sz w:val="22"/>
          <w:szCs w:val="22"/>
        </w:rPr>
        <w:t xml:space="preserve"> is used during slot period</w:t>
      </w:r>
      <w:r w:rsidR="006500EF" w:rsidRPr="00B81990">
        <w:rPr>
          <w:sz w:val="22"/>
          <w:szCs w:val="22"/>
        </w:rPr>
        <w:t xml:space="preserve"> in which DMRS </w:t>
      </w:r>
      <w:r w:rsidR="00B2396E" w:rsidRPr="00B81990">
        <w:rPr>
          <w:sz w:val="22"/>
          <w:szCs w:val="22"/>
        </w:rPr>
        <w:t>of</w:t>
      </w:r>
      <w:r w:rsidR="006500EF" w:rsidRPr="00B81990">
        <w:rPr>
          <w:sz w:val="22"/>
          <w:szCs w:val="22"/>
        </w:rPr>
        <w:t xml:space="preserve"> GC-PDCCH is detected</w:t>
      </w:r>
      <w:r w:rsidR="00561AC5">
        <w:rPr>
          <w:sz w:val="22"/>
          <w:szCs w:val="22"/>
        </w:rPr>
        <w:t xml:space="preserve">, i.e., first (partial) slot of the serving gNB’s </w:t>
      </w:r>
      <w:r w:rsidR="00200CA7">
        <w:rPr>
          <w:sz w:val="22"/>
          <w:szCs w:val="22"/>
        </w:rPr>
        <w:t>burst</w:t>
      </w:r>
      <w:r w:rsidR="00C803BF" w:rsidRPr="00B81990">
        <w:rPr>
          <w:sz w:val="22"/>
          <w:szCs w:val="22"/>
        </w:rPr>
        <w:t>.</w:t>
      </w:r>
      <w:r w:rsidRPr="00B81990">
        <w:rPr>
          <w:sz w:val="22"/>
          <w:szCs w:val="22"/>
        </w:rPr>
        <w:t xml:space="preserve"> </w:t>
      </w:r>
      <w:r w:rsidR="00C803BF" w:rsidRPr="00B81990">
        <w:rPr>
          <w:sz w:val="22"/>
          <w:szCs w:val="22"/>
        </w:rPr>
        <w:t xml:space="preserve">In this phase, </w:t>
      </w:r>
      <w:r w:rsidRPr="00B81990">
        <w:rPr>
          <w:sz w:val="22"/>
          <w:szCs w:val="22"/>
        </w:rPr>
        <w:t>UE monitor</w:t>
      </w:r>
      <w:r w:rsidR="00C803BF" w:rsidRPr="00B81990">
        <w:rPr>
          <w:sz w:val="22"/>
          <w:szCs w:val="22"/>
        </w:rPr>
        <w:t>s</w:t>
      </w:r>
      <w:r w:rsidRPr="00B81990">
        <w:rPr>
          <w:sz w:val="22"/>
          <w:szCs w:val="22"/>
        </w:rPr>
        <w:t xml:space="preserve"> </w:t>
      </w:r>
      <w:r w:rsidR="00846FFC" w:rsidRPr="00B81990">
        <w:rPr>
          <w:sz w:val="22"/>
          <w:szCs w:val="22"/>
        </w:rPr>
        <w:t>DMRS</w:t>
      </w:r>
      <w:r w:rsidR="00C803BF" w:rsidRPr="00B81990">
        <w:rPr>
          <w:sz w:val="22"/>
          <w:szCs w:val="22"/>
        </w:rPr>
        <w:t>(s)</w:t>
      </w:r>
      <w:r w:rsidR="00846FFC" w:rsidRPr="00B81990">
        <w:rPr>
          <w:sz w:val="22"/>
          <w:szCs w:val="22"/>
        </w:rPr>
        <w:t xml:space="preserve"> of PDCCH</w:t>
      </w:r>
      <w:r w:rsidR="00561AC5">
        <w:rPr>
          <w:sz w:val="22"/>
          <w:szCs w:val="22"/>
        </w:rPr>
        <w:t xml:space="preserve"> and PDCCH</w:t>
      </w:r>
      <w:r w:rsidR="00846FFC" w:rsidRPr="00B81990">
        <w:rPr>
          <w:sz w:val="22"/>
          <w:szCs w:val="22"/>
        </w:rPr>
        <w:t xml:space="preserve"> at beginning of </w:t>
      </w:r>
      <w:r w:rsidR="00B2396E" w:rsidRPr="00B81990">
        <w:rPr>
          <w:sz w:val="22"/>
          <w:szCs w:val="22"/>
        </w:rPr>
        <w:t xml:space="preserve">every </w:t>
      </w:r>
      <w:r w:rsidR="00846FFC" w:rsidRPr="00B81990">
        <w:rPr>
          <w:sz w:val="22"/>
          <w:szCs w:val="22"/>
        </w:rPr>
        <w:t>mini-slot</w:t>
      </w:r>
      <w:r w:rsidR="00C803BF" w:rsidRPr="00B81990">
        <w:rPr>
          <w:sz w:val="22"/>
          <w:szCs w:val="22"/>
        </w:rPr>
        <w:t xml:space="preserve"> until </w:t>
      </w:r>
      <w:r w:rsidR="00B2396E" w:rsidRPr="00B81990">
        <w:rPr>
          <w:sz w:val="22"/>
          <w:szCs w:val="22"/>
        </w:rPr>
        <w:t>next</w:t>
      </w:r>
      <w:r w:rsidR="00C803BF" w:rsidRPr="00B81990">
        <w:rPr>
          <w:sz w:val="22"/>
          <w:szCs w:val="22"/>
        </w:rPr>
        <w:t xml:space="preserve"> slot boundary. </w:t>
      </w:r>
      <w:r w:rsidR="00D308CF" w:rsidRPr="00B81990">
        <w:rPr>
          <w:sz w:val="22"/>
          <w:szCs w:val="22"/>
        </w:rPr>
        <w:t xml:space="preserve">Phase B </w:t>
      </w:r>
      <w:r w:rsidR="005607C9" w:rsidRPr="00B81990">
        <w:rPr>
          <w:sz w:val="22"/>
          <w:szCs w:val="22"/>
        </w:rPr>
        <w:t xml:space="preserve">duration can be recognized by UE </w:t>
      </w:r>
      <w:r w:rsidR="007502A6" w:rsidRPr="00B81990">
        <w:rPr>
          <w:sz w:val="22"/>
          <w:szCs w:val="22"/>
        </w:rPr>
        <w:t>itself</w:t>
      </w:r>
      <w:r w:rsidR="00F75539" w:rsidRPr="00B81990">
        <w:rPr>
          <w:sz w:val="22"/>
          <w:szCs w:val="22"/>
        </w:rPr>
        <w:t>.</w:t>
      </w:r>
      <w:r w:rsidR="00984F5F">
        <w:rPr>
          <w:sz w:val="22"/>
          <w:szCs w:val="22"/>
        </w:rPr>
        <w:t xml:space="preserve"> If gNB selects the operation in which GC-PDCCH at the beginning of the </w:t>
      </w:r>
      <w:r w:rsidR="005C087B">
        <w:rPr>
          <w:sz w:val="22"/>
          <w:szCs w:val="22"/>
        </w:rPr>
        <w:t xml:space="preserve">burst </w:t>
      </w:r>
      <w:r w:rsidR="00984F5F">
        <w:rPr>
          <w:sz w:val="22"/>
          <w:szCs w:val="22"/>
        </w:rPr>
        <w:t xml:space="preserve">isn’t transmitted, UE perform this phase B monitoring until </w:t>
      </w:r>
      <w:r w:rsidR="00561AC5">
        <w:rPr>
          <w:sz w:val="22"/>
          <w:szCs w:val="22"/>
        </w:rPr>
        <w:t xml:space="preserve">UE </w:t>
      </w:r>
      <w:r w:rsidR="00984F5F">
        <w:rPr>
          <w:sz w:val="22"/>
          <w:szCs w:val="22"/>
        </w:rPr>
        <w:t>detect</w:t>
      </w:r>
      <w:r w:rsidR="00561AC5">
        <w:rPr>
          <w:sz w:val="22"/>
          <w:szCs w:val="22"/>
        </w:rPr>
        <w:t>s</w:t>
      </w:r>
      <w:r w:rsidR="00984F5F">
        <w:rPr>
          <w:sz w:val="22"/>
          <w:szCs w:val="22"/>
        </w:rPr>
        <w:t xml:space="preserve"> the </w:t>
      </w:r>
      <w:r w:rsidR="00D53C27">
        <w:rPr>
          <w:sz w:val="22"/>
          <w:szCs w:val="22"/>
        </w:rPr>
        <w:t xml:space="preserve">PDCCH </w:t>
      </w:r>
      <w:r w:rsidR="003E68D0">
        <w:rPr>
          <w:sz w:val="22"/>
          <w:szCs w:val="22"/>
        </w:rPr>
        <w:t>assuming</w:t>
      </w:r>
      <w:r w:rsidR="00D53C27">
        <w:rPr>
          <w:sz w:val="22"/>
          <w:szCs w:val="22"/>
        </w:rPr>
        <w:t xml:space="preserve"> partial slot </w:t>
      </w:r>
      <w:r w:rsidR="003E68D0">
        <w:rPr>
          <w:sz w:val="22"/>
          <w:szCs w:val="22"/>
        </w:rPr>
        <w:t>transmission even out</w:t>
      </w:r>
      <w:r w:rsidR="00561AC5">
        <w:rPr>
          <w:sz w:val="22"/>
          <w:szCs w:val="22"/>
        </w:rPr>
        <w:t>side</w:t>
      </w:r>
      <w:r w:rsidR="003E68D0">
        <w:rPr>
          <w:sz w:val="22"/>
          <w:szCs w:val="22"/>
        </w:rPr>
        <w:t xml:space="preserve"> of </w:t>
      </w:r>
      <w:r w:rsidR="005C087B">
        <w:rPr>
          <w:sz w:val="22"/>
          <w:szCs w:val="22"/>
        </w:rPr>
        <w:t>the burst</w:t>
      </w:r>
      <w:r w:rsidR="003E68D0">
        <w:rPr>
          <w:sz w:val="22"/>
          <w:szCs w:val="22"/>
        </w:rPr>
        <w:t>.</w:t>
      </w:r>
      <w:r w:rsidR="00067311">
        <w:rPr>
          <w:sz w:val="22"/>
          <w:szCs w:val="22"/>
        </w:rPr>
        <w:t xml:space="preserve"> </w:t>
      </w:r>
      <w:r w:rsidR="00DB6BCF">
        <w:rPr>
          <w:sz w:val="22"/>
          <w:szCs w:val="22"/>
        </w:rPr>
        <w:t xml:space="preserve">Monitoring periodicity is </w:t>
      </w:r>
      <w:r w:rsidR="000B78E9">
        <w:rPr>
          <w:sz w:val="22"/>
          <w:szCs w:val="22"/>
        </w:rPr>
        <w:t xml:space="preserve">configured by using </w:t>
      </w:r>
      <w:r w:rsidR="003F5925">
        <w:rPr>
          <w:sz w:val="22"/>
          <w:szCs w:val="22"/>
        </w:rPr>
        <w:t xml:space="preserve">search space </w:t>
      </w:r>
      <w:r w:rsidR="000B78E9">
        <w:rPr>
          <w:sz w:val="22"/>
          <w:szCs w:val="22"/>
        </w:rPr>
        <w:t xml:space="preserve">RRC </w:t>
      </w:r>
      <w:r w:rsidR="003F5925">
        <w:rPr>
          <w:sz w:val="22"/>
          <w:szCs w:val="22"/>
        </w:rPr>
        <w:t>message</w:t>
      </w:r>
      <w:r w:rsidR="000B78E9">
        <w:rPr>
          <w:sz w:val="22"/>
          <w:szCs w:val="22"/>
        </w:rPr>
        <w:t xml:space="preserve">. </w:t>
      </w:r>
    </w:p>
    <w:p w14:paraId="6CE29626" w14:textId="2D61216F" w:rsidR="00697E50" w:rsidRPr="00697E50" w:rsidRDefault="00F75539" w:rsidP="00697E50">
      <w:pPr>
        <w:rPr>
          <w:sz w:val="22"/>
          <w:szCs w:val="22"/>
        </w:rPr>
      </w:pPr>
      <w:r w:rsidRPr="00B81990">
        <w:rPr>
          <w:sz w:val="22"/>
          <w:szCs w:val="22"/>
        </w:rPr>
        <w:t xml:space="preserve">After </w:t>
      </w:r>
      <w:r w:rsidR="007502A6" w:rsidRPr="00B81990">
        <w:rPr>
          <w:sz w:val="22"/>
          <w:szCs w:val="22"/>
        </w:rPr>
        <w:t>P</w:t>
      </w:r>
      <w:r w:rsidRPr="00B81990">
        <w:rPr>
          <w:sz w:val="22"/>
          <w:szCs w:val="22"/>
        </w:rPr>
        <w:t>hase</w:t>
      </w:r>
      <w:r w:rsidR="007502A6" w:rsidRPr="00B81990">
        <w:rPr>
          <w:sz w:val="22"/>
          <w:szCs w:val="22"/>
        </w:rPr>
        <w:t xml:space="preserve"> B</w:t>
      </w:r>
      <w:r w:rsidR="00200CA7">
        <w:rPr>
          <w:sz w:val="22"/>
          <w:szCs w:val="22"/>
        </w:rPr>
        <w:t>, i.e., from the second slot of the serving gNB’s burst</w:t>
      </w:r>
      <w:r w:rsidRPr="00B81990">
        <w:rPr>
          <w:sz w:val="22"/>
          <w:szCs w:val="22"/>
        </w:rPr>
        <w:t xml:space="preserve">, UE switches monitoring phase to Phase C in which UE monitors </w:t>
      </w:r>
      <w:r w:rsidR="007502A6" w:rsidRPr="00B81990">
        <w:rPr>
          <w:sz w:val="22"/>
          <w:szCs w:val="22"/>
        </w:rPr>
        <w:t xml:space="preserve">PDCCH </w:t>
      </w:r>
      <w:r w:rsidR="00B2396E" w:rsidRPr="00B81990">
        <w:rPr>
          <w:sz w:val="22"/>
          <w:szCs w:val="22"/>
        </w:rPr>
        <w:t xml:space="preserve">according to search space configuration </w:t>
      </w:r>
      <w:r w:rsidRPr="00B81990">
        <w:rPr>
          <w:sz w:val="22"/>
          <w:szCs w:val="22"/>
        </w:rPr>
        <w:t xml:space="preserve">as </w:t>
      </w:r>
      <w:r w:rsidR="007502A6" w:rsidRPr="00B81990">
        <w:rPr>
          <w:sz w:val="22"/>
          <w:szCs w:val="22"/>
        </w:rPr>
        <w:t xml:space="preserve">in </w:t>
      </w:r>
      <w:r w:rsidRPr="00B81990">
        <w:rPr>
          <w:sz w:val="22"/>
          <w:szCs w:val="22"/>
        </w:rPr>
        <w:t>Rel-15 NR.</w:t>
      </w:r>
    </w:p>
    <w:p w14:paraId="528A357C" w14:textId="77777777" w:rsidR="00697E50" w:rsidRDefault="00697E50" w:rsidP="00697E50">
      <w:pPr>
        <w:rPr>
          <w:b/>
          <w:sz w:val="22"/>
          <w:szCs w:val="22"/>
          <w:u w:val="single"/>
        </w:rPr>
      </w:pPr>
    </w:p>
    <w:p w14:paraId="044DE1B0" w14:textId="6FC5D47D" w:rsidR="00AF7A09" w:rsidRPr="00AF7A09" w:rsidRDefault="00697E50" w:rsidP="00697E50">
      <w:pPr>
        <w:rPr>
          <w:b/>
          <w:sz w:val="22"/>
          <w:szCs w:val="22"/>
        </w:rPr>
      </w:pPr>
      <w:r w:rsidRPr="00B81990">
        <w:rPr>
          <w:b/>
          <w:sz w:val="22"/>
          <w:szCs w:val="22"/>
          <w:u w:val="single"/>
        </w:rPr>
        <w:t xml:space="preserve">Proposal </w:t>
      </w:r>
      <w:r>
        <w:rPr>
          <w:b/>
          <w:sz w:val="22"/>
          <w:szCs w:val="22"/>
          <w:u w:val="single"/>
        </w:rPr>
        <w:t>2</w:t>
      </w:r>
      <w:r w:rsidRPr="00B81990">
        <w:rPr>
          <w:b/>
          <w:sz w:val="22"/>
          <w:szCs w:val="22"/>
        </w:rPr>
        <w:t>:</w:t>
      </w:r>
      <w:r w:rsidRPr="00B81990">
        <w:rPr>
          <w:sz w:val="22"/>
          <w:szCs w:val="22"/>
        </w:rPr>
        <w:t xml:space="preserve"> </w:t>
      </w:r>
      <w:r w:rsidR="00AF7A09" w:rsidRPr="00AF7A09">
        <w:rPr>
          <w:rFonts w:hint="eastAsia"/>
          <w:b/>
          <w:sz w:val="22"/>
          <w:szCs w:val="22"/>
        </w:rPr>
        <w:t>Mul</w:t>
      </w:r>
      <w:r w:rsidR="00AF7A09" w:rsidRPr="00AF7A09">
        <w:rPr>
          <w:b/>
          <w:sz w:val="22"/>
          <w:szCs w:val="22"/>
        </w:rPr>
        <w:t>t</w:t>
      </w:r>
      <w:r w:rsidR="00AF7A09" w:rsidRPr="00AF7A09">
        <w:rPr>
          <w:rFonts w:hint="eastAsia"/>
          <w:b/>
          <w:sz w:val="22"/>
          <w:szCs w:val="22"/>
        </w:rPr>
        <w:t>iple</w:t>
      </w:r>
      <w:r w:rsidR="00AF7A09" w:rsidRPr="00AF7A09">
        <w:rPr>
          <w:b/>
          <w:sz w:val="22"/>
          <w:szCs w:val="22"/>
        </w:rPr>
        <w:t xml:space="preserve"> search spaces </w:t>
      </w:r>
      <w:r w:rsidR="005C087B">
        <w:rPr>
          <w:b/>
          <w:sz w:val="22"/>
          <w:szCs w:val="22"/>
        </w:rPr>
        <w:t>with different monitoring periodicities</w:t>
      </w:r>
      <w:r w:rsidR="00AF7A09" w:rsidRPr="00AF7A09">
        <w:rPr>
          <w:b/>
          <w:sz w:val="22"/>
          <w:szCs w:val="22"/>
        </w:rPr>
        <w:t xml:space="preserve"> are configured to UE and UE switches the search space to monitor </w:t>
      </w:r>
      <w:r w:rsidR="005C087B">
        <w:rPr>
          <w:b/>
          <w:sz w:val="22"/>
          <w:szCs w:val="22"/>
        </w:rPr>
        <w:t>according to</w:t>
      </w:r>
      <w:r w:rsidR="00AF7A09" w:rsidRPr="00AF7A09">
        <w:rPr>
          <w:b/>
          <w:sz w:val="22"/>
          <w:szCs w:val="22"/>
        </w:rPr>
        <w:t xml:space="preserve"> the detection status of serving gNB burst.</w:t>
      </w:r>
    </w:p>
    <w:p w14:paraId="02A2D85C" w14:textId="77777777" w:rsidR="00AF7A09" w:rsidRPr="00AF7A09" w:rsidRDefault="00AF7A09" w:rsidP="00697E50">
      <w:pPr>
        <w:rPr>
          <w:b/>
          <w:sz w:val="22"/>
          <w:szCs w:val="22"/>
        </w:rPr>
      </w:pPr>
    </w:p>
    <w:p w14:paraId="57BEE017" w14:textId="1375AFE1" w:rsidR="00697E50" w:rsidRPr="00AF7A09" w:rsidRDefault="00AF7A09" w:rsidP="00697E50">
      <w:pPr>
        <w:rPr>
          <w:sz w:val="22"/>
          <w:szCs w:val="22"/>
        </w:rPr>
      </w:pPr>
      <w:r w:rsidRPr="00B81990">
        <w:rPr>
          <w:b/>
          <w:sz w:val="22"/>
          <w:szCs w:val="22"/>
          <w:u w:val="single"/>
        </w:rPr>
        <w:t xml:space="preserve">Proposal </w:t>
      </w:r>
      <w:r>
        <w:rPr>
          <w:b/>
          <w:sz w:val="22"/>
          <w:szCs w:val="22"/>
          <w:u w:val="single"/>
        </w:rPr>
        <w:t>3</w:t>
      </w:r>
      <w:r w:rsidRPr="00B81990">
        <w:rPr>
          <w:b/>
          <w:sz w:val="22"/>
          <w:szCs w:val="22"/>
        </w:rPr>
        <w:t>:</w:t>
      </w:r>
      <w:r w:rsidRPr="00B81990">
        <w:rPr>
          <w:sz w:val="22"/>
          <w:szCs w:val="22"/>
        </w:rPr>
        <w:t xml:space="preserve"> </w:t>
      </w:r>
      <w:r w:rsidR="00C237CB" w:rsidRPr="00C237CB">
        <w:rPr>
          <w:b/>
          <w:sz w:val="22"/>
          <w:szCs w:val="22"/>
        </w:rPr>
        <w:t xml:space="preserve">gNB </w:t>
      </w:r>
      <w:r w:rsidR="00FA1F6D">
        <w:rPr>
          <w:b/>
          <w:sz w:val="22"/>
          <w:szCs w:val="22"/>
        </w:rPr>
        <w:t>inform</w:t>
      </w:r>
      <w:r w:rsidR="005C087B">
        <w:rPr>
          <w:b/>
          <w:sz w:val="22"/>
          <w:szCs w:val="22"/>
        </w:rPr>
        <w:t>s UE whether</w:t>
      </w:r>
      <w:r w:rsidR="00FA1F6D" w:rsidRPr="00C237CB">
        <w:rPr>
          <w:b/>
          <w:sz w:val="22"/>
          <w:szCs w:val="22"/>
        </w:rPr>
        <w:t xml:space="preserve"> </w:t>
      </w:r>
      <w:r w:rsidR="005C087B">
        <w:rPr>
          <w:b/>
          <w:sz w:val="22"/>
          <w:szCs w:val="22"/>
        </w:rPr>
        <w:t>GC-PDCCH indicating gNB’s burst structure</w:t>
      </w:r>
      <w:r w:rsidR="00F85281">
        <w:rPr>
          <w:b/>
          <w:sz w:val="22"/>
          <w:szCs w:val="22"/>
        </w:rPr>
        <w:t xml:space="preserve"> is transmitted or not</w:t>
      </w:r>
      <w:r>
        <w:rPr>
          <w:b/>
          <w:sz w:val="22"/>
          <w:szCs w:val="22"/>
        </w:rPr>
        <w:t>.</w:t>
      </w:r>
    </w:p>
    <w:p w14:paraId="2C411435" w14:textId="2A5DB93C" w:rsidR="0065599D" w:rsidRPr="00697E50" w:rsidRDefault="0065599D" w:rsidP="000202CF">
      <w:pPr>
        <w:rPr>
          <w:b/>
          <w:sz w:val="22"/>
          <w:szCs w:val="22"/>
        </w:rPr>
      </w:pPr>
    </w:p>
    <w:p w14:paraId="345616E9" w14:textId="23010188" w:rsidR="00484F06" w:rsidRPr="009517C5" w:rsidRDefault="000202CF" w:rsidP="001D741C">
      <w:pPr>
        <w:pStyle w:val="1"/>
        <w:numPr>
          <w:ilvl w:val="0"/>
          <w:numId w:val="6"/>
        </w:numPr>
        <w:spacing w:before="180" w:after="120"/>
        <w:rPr>
          <w:rFonts w:eastAsia="ＭＳ 明朝"/>
          <w:b/>
          <w:bCs/>
          <w:szCs w:val="24"/>
          <w:lang w:val="en-US"/>
        </w:rPr>
      </w:pPr>
      <w:r w:rsidRPr="000202CF">
        <w:rPr>
          <w:rFonts w:eastAsia="ＭＳ 明朝"/>
          <w:b/>
          <w:bCs/>
          <w:szCs w:val="24"/>
          <w:lang w:val="en-US"/>
        </w:rPr>
        <w:lastRenderedPageBreak/>
        <w:t>DL burst detection for power saving</w:t>
      </w:r>
    </w:p>
    <w:p w14:paraId="02FF0F7F" w14:textId="6C7F011D" w:rsidR="00664FA2" w:rsidRPr="00B81990" w:rsidRDefault="00664FA2" w:rsidP="009D35FF">
      <w:pPr>
        <w:snapToGrid w:val="0"/>
        <w:spacing w:afterLines="50" w:after="120"/>
        <w:rPr>
          <w:rFonts w:cs="Times"/>
          <w:sz w:val="22"/>
          <w:szCs w:val="22"/>
        </w:rPr>
      </w:pPr>
      <w:r w:rsidRPr="00B81990">
        <w:rPr>
          <w:rFonts w:eastAsiaTheme="minorEastAsia"/>
          <w:sz w:val="22"/>
          <w:szCs w:val="22"/>
        </w:rPr>
        <w:t xml:space="preserve">At </w:t>
      </w:r>
      <w:r w:rsidR="00B2462E" w:rsidRPr="00B81990">
        <w:rPr>
          <w:rFonts w:eastAsiaTheme="minorEastAsia"/>
          <w:sz w:val="22"/>
          <w:szCs w:val="22"/>
        </w:rPr>
        <w:t xml:space="preserve">the RAN1 </w:t>
      </w:r>
      <w:r w:rsidR="007502A6" w:rsidRPr="00B81990">
        <w:rPr>
          <w:rFonts w:eastAsiaTheme="minorEastAsia"/>
          <w:sz w:val="22"/>
          <w:szCs w:val="22"/>
        </w:rPr>
        <w:t>#</w:t>
      </w:r>
      <w:r w:rsidR="007502A6" w:rsidRPr="00B81990">
        <w:rPr>
          <w:rFonts w:eastAsiaTheme="minorEastAsia" w:hint="eastAsia"/>
          <w:sz w:val="22"/>
          <w:szCs w:val="22"/>
        </w:rPr>
        <w:t>NR-AH1901</w:t>
      </w:r>
      <w:r w:rsidR="007502A6" w:rsidRPr="00B81990">
        <w:rPr>
          <w:rFonts w:eastAsiaTheme="minorEastAsia"/>
          <w:sz w:val="22"/>
          <w:szCs w:val="22"/>
        </w:rPr>
        <w:t xml:space="preserve"> </w:t>
      </w:r>
      <w:r w:rsidRPr="00B81990">
        <w:rPr>
          <w:rFonts w:eastAsiaTheme="minorEastAsia"/>
          <w:sz w:val="22"/>
          <w:szCs w:val="22"/>
        </w:rPr>
        <w:t>meeting, i</w:t>
      </w:r>
      <w:r w:rsidRPr="00B81990">
        <w:rPr>
          <w:rFonts w:eastAsiaTheme="minorEastAsia" w:hint="eastAsia"/>
          <w:sz w:val="22"/>
          <w:szCs w:val="22"/>
        </w:rPr>
        <w:t xml:space="preserve">t </w:t>
      </w:r>
      <w:r w:rsidRPr="00B81990">
        <w:rPr>
          <w:rFonts w:eastAsiaTheme="minorEastAsia"/>
          <w:sz w:val="22"/>
          <w:szCs w:val="22"/>
        </w:rPr>
        <w:t xml:space="preserve">was agreed that DMRS </w:t>
      </w:r>
      <w:r w:rsidRPr="00B81990">
        <w:rPr>
          <w:rFonts w:cs="Times"/>
          <w:sz w:val="22"/>
          <w:szCs w:val="22"/>
          <w:lang w:eastAsia="x-none"/>
        </w:rPr>
        <w:t xml:space="preserve">in [PDCCH or GC-PDCCH] transmission </w:t>
      </w:r>
      <w:r w:rsidR="00200CA7">
        <w:rPr>
          <w:rFonts w:cs="Times"/>
          <w:sz w:val="22"/>
          <w:szCs w:val="22"/>
          <w:lang w:eastAsia="x-none"/>
        </w:rPr>
        <w:t>can be</w:t>
      </w:r>
      <w:r w:rsidRPr="00B81990">
        <w:rPr>
          <w:rFonts w:cs="Times"/>
          <w:sz w:val="22"/>
          <w:szCs w:val="22"/>
          <w:lang w:eastAsia="x-none"/>
        </w:rPr>
        <w:t xml:space="preserve"> used to detect transmission bursts </w:t>
      </w:r>
      <w:r w:rsidR="00B2462E" w:rsidRPr="00B81990">
        <w:rPr>
          <w:rFonts w:cs="Times"/>
          <w:sz w:val="22"/>
          <w:szCs w:val="22"/>
          <w:lang w:eastAsia="x-none"/>
        </w:rPr>
        <w:t>from</w:t>
      </w:r>
      <w:r w:rsidRPr="00B81990">
        <w:rPr>
          <w:rFonts w:cs="Times"/>
          <w:sz w:val="22"/>
          <w:szCs w:val="22"/>
          <w:lang w:eastAsia="x-none"/>
        </w:rPr>
        <w:t xml:space="preserve"> the serving gNB</w:t>
      </w:r>
      <w:r w:rsidR="00CE211E" w:rsidRPr="00B81990">
        <w:rPr>
          <w:rFonts w:cs="Times"/>
          <w:sz w:val="22"/>
          <w:szCs w:val="22"/>
          <w:lang w:eastAsia="x-none"/>
        </w:rPr>
        <w:t>.</w:t>
      </w:r>
      <w:r w:rsidRPr="00B81990">
        <w:rPr>
          <w:rFonts w:cs="Times"/>
          <w:sz w:val="22"/>
          <w:szCs w:val="22"/>
          <w:lang w:eastAsia="x-none"/>
        </w:rPr>
        <w:t xml:space="preserve"> </w:t>
      </w:r>
      <w:r w:rsidR="00CE211E" w:rsidRPr="00B81990">
        <w:rPr>
          <w:rFonts w:cs="Times"/>
          <w:sz w:val="22"/>
          <w:szCs w:val="22"/>
          <w:lang w:eastAsia="x-none"/>
        </w:rPr>
        <w:t>B</w:t>
      </w:r>
      <w:r w:rsidRPr="00B81990">
        <w:rPr>
          <w:rFonts w:cs="Times"/>
          <w:sz w:val="22"/>
          <w:szCs w:val="22"/>
          <w:lang w:eastAsia="x-none"/>
        </w:rPr>
        <w:t xml:space="preserve">ut </w:t>
      </w:r>
      <w:r w:rsidR="00CE211E" w:rsidRPr="00B81990">
        <w:rPr>
          <w:rFonts w:cs="Times"/>
          <w:sz w:val="22"/>
          <w:szCs w:val="22"/>
          <w:lang w:eastAsia="x-none"/>
        </w:rPr>
        <w:t xml:space="preserve">information </w:t>
      </w:r>
      <w:r w:rsidR="00CE211E" w:rsidRPr="00B81990">
        <w:rPr>
          <w:rFonts w:cs="Times" w:hint="eastAsia"/>
          <w:sz w:val="22"/>
          <w:szCs w:val="22"/>
        </w:rPr>
        <w:t>delivered by DMRS and</w:t>
      </w:r>
      <w:r w:rsidR="008F19AC" w:rsidRPr="00B81990">
        <w:rPr>
          <w:rFonts w:cs="Times"/>
          <w:sz w:val="22"/>
          <w:szCs w:val="22"/>
        </w:rPr>
        <w:t>/or</w:t>
      </w:r>
      <w:r w:rsidR="00CE211E" w:rsidRPr="00B81990">
        <w:rPr>
          <w:rFonts w:cs="Times" w:hint="eastAsia"/>
          <w:sz w:val="22"/>
          <w:szCs w:val="22"/>
        </w:rPr>
        <w:t xml:space="preserve"> </w:t>
      </w:r>
      <w:r w:rsidR="00435964" w:rsidRPr="00435964">
        <w:rPr>
          <w:rFonts w:cs="Times"/>
          <w:sz w:val="22"/>
          <w:szCs w:val="22"/>
        </w:rPr>
        <w:t>[PDCCH or GC-PDCCH]</w:t>
      </w:r>
      <w:r w:rsidR="00CE211E" w:rsidRPr="00B81990">
        <w:rPr>
          <w:rFonts w:cs="Times" w:hint="eastAsia"/>
          <w:sz w:val="22"/>
          <w:szCs w:val="22"/>
        </w:rPr>
        <w:t xml:space="preserve"> payload</w:t>
      </w:r>
      <w:r w:rsidR="00CE211E" w:rsidRPr="00B81990">
        <w:rPr>
          <w:rFonts w:cs="Times"/>
          <w:sz w:val="22"/>
          <w:szCs w:val="22"/>
          <w:lang w:eastAsia="x-none"/>
        </w:rPr>
        <w:t xml:space="preserve"> </w:t>
      </w:r>
      <w:r w:rsidR="008F19AC" w:rsidRPr="00B81990">
        <w:rPr>
          <w:rFonts w:cs="Times"/>
          <w:sz w:val="22"/>
          <w:szCs w:val="22"/>
          <w:lang w:eastAsia="x-none"/>
        </w:rPr>
        <w:t>is not clear</w:t>
      </w:r>
      <w:r w:rsidRPr="00B81990">
        <w:rPr>
          <w:rFonts w:cs="Times" w:hint="eastAsia"/>
          <w:sz w:val="22"/>
          <w:szCs w:val="22"/>
        </w:rPr>
        <w:t>.</w:t>
      </w:r>
      <w:r w:rsidRPr="00B81990">
        <w:rPr>
          <w:rFonts w:cs="Times"/>
          <w:sz w:val="22"/>
          <w:szCs w:val="22"/>
        </w:rPr>
        <w:t xml:space="preserve"> </w:t>
      </w:r>
    </w:p>
    <w:p w14:paraId="0F75E077" w14:textId="24E916F1" w:rsidR="00435964" w:rsidRPr="00435964" w:rsidRDefault="00E42ED1" w:rsidP="00435964">
      <w:pPr>
        <w:spacing w:after="120"/>
        <w:rPr>
          <w:rFonts w:eastAsiaTheme="minorEastAsia"/>
          <w:sz w:val="22"/>
          <w:szCs w:val="22"/>
        </w:rPr>
      </w:pPr>
      <w:r w:rsidRPr="00B81990">
        <w:rPr>
          <w:rFonts w:eastAsiaTheme="minorEastAsia"/>
          <w:sz w:val="22"/>
          <w:szCs w:val="22"/>
        </w:rPr>
        <w:t xml:space="preserve">Regarding the information carried by DMRS and/or </w:t>
      </w:r>
      <w:r w:rsidR="007B6878" w:rsidRPr="007B6878">
        <w:rPr>
          <w:rFonts w:eastAsiaTheme="minorEastAsia"/>
          <w:sz w:val="22"/>
          <w:szCs w:val="22"/>
        </w:rPr>
        <w:t>[PDCCH or GC-PDCCH]</w:t>
      </w:r>
      <w:r w:rsidRPr="00B81990">
        <w:rPr>
          <w:rFonts w:eastAsiaTheme="minorEastAsia"/>
          <w:sz w:val="22"/>
          <w:szCs w:val="22"/>
        </w:rPr>
        <w:t xml:space="preserve"> payload</w:t>
      </w:r>
      <w:r w:rsidR="009A0A57" w:rsidRPr="00B81990">
        <w:rPr>
          <w:rFonts w:eastAsiaTheme="minorEastAsia"/>
          <w:sz w:val="22"/>
          <w:szCs w:val="22"/>
        </w:rPr>
        <w:t xml:space="preserve"> for </w:t>
      </w:r>
      <w:r w:rsidR="005C087B">
        <w:rPr>
          <w:rFonts w:eastAsiaTheme="minorEastAsia"/>
          <w:sz w:val="22"/>
          <w:szCs w:val="22"/>
        </w:rPr>
        <w:t>the burst</w:t>
      </w:r>
      <w:r w:rsidR="005C087B" w:rsidRPr="00B81990">
        <w:rPr>
          <w:rFonts w:eastAsiaTheme="minorEastAsia"/>
          <w:sz w:val="22"/>
          <w:szCs w:val="22"/>
        </w:rPr>
        <w:t xml:space="preserve"> </w:t>
      </w:r>
      <w:r w:rsidR="009A0A57" w:rsidRPr="00B81990">
        <w:rPr>
          <w:rFonts w:eastAsiaTheme="minorEastAsia"/>
          <w:sz w:val="22"/>
          <w:szCs w:val="22"/>
        </w:rPr>
        <w:t>detection</w:t>
      </w:r>
      <w:r w:rsidRPr="00B81990">
        <w:rPr>
          <w:rFonts w:eastAsiaTheme="minorEastAsia"/>
          <w:sz w:val="22"/>
          <w:szCs w:val="22"/>
        </w:rPr>
        <w:t>, i</w:t>
      </w:r>
      <w:r w:rsidR="00F2703E" w:rsidRPr="00B81990">
        <w:rPr>
          <w:rFonts w:eastAsiaTheme="minorEastAsia"/>
          <w:sz w:val="22"/>
          <w:szCs w:val="22"/>
        </w:rPr>
        <w:t xml:space="preserve">t seems useful that </w:t>
      </w:r>
      <w:r w:rsidR="009410A4">
        <w:rPr>
          <w:rFonts w:eastAsiaTheme="minorEastAsia"/>
          <w:sz w:val="22"/>
          <w:szCs w:val="22"/>
        </w:rPr>
        <w:t xml:space="preserve">UEs connecting to </w:t>
      </w:r>
      <w:r w:rsidR="00FE5E55">
        <w:rPr>
          <w:rFonts w:eastAsiaTheme="minorEastAsia"/>
          <w:sz w:val="22"/>
          <w:szCs w:val="22"/>
        </w:rPr>
        <w:t>other serving</w:t>
      </w:r>
      <w:r w:rsidR="009410A4">
        <w:rPr>
          <w:rFonts w:eastAsiaTheme="minorEastAsia"/>
          <w:sz w:val="22"/>
          <w:szCs w:val="22"/>
        </w:rPr>
        <w:t xml:space="preserve"> cell</w:t>
      </w:r>
      <w:r w:rsidR="00FE5E55">
        <w:rPr>
          <w:rFonts w:eastAsiaTheme="minorEastAsia"/>
          <w:sz w:val="22"/>
          <w:szCs w:val="22"/>
        </w:rPr>
        <w:t>(s)</w:t>
      </w:r>
      <w:r w:rsidR="009410A4">
        <w:rPr>
          <w:rFonts w:eastAsiaTheme="minorEastAsia"/>
          <w:sz w:val="22"/>
          <w:szCs w:val="22"/>
        </w:rPr>
        <w:t xml:space="preserve"> </w:t>
      </w:r>
      <w:r w:rsidR="00196E57">
        <w:rPr>
          <w:rFonts w:eastAsiaTheme="minorEastAsia"/>
          <w:sz w:val="22"/>
          <w:szCs w:val="22"/>
        </w:rPr>
        <w:t xml:space="preserve">or surrounding </w:t>
      </w:r>
      <w:proofErr w:type="spellStart"/>
      <w:r w:rsidR="00196E57">
        <w:rPr>
          <w:rFonts w:eastAsiaTheme="minorEastAsia"/>
          <w:sz w:val="22"/>
          <w:szCs w:val="22"/>
        </w:rPr>
        <w:t>gNBs</w:t>
      </w:r>
      <w:proofErr w:type="spellEnd"/>
      <w:r w:rsidR="00196E57">
        <w:rPr>
          <w:rFonts w:eastAsiaTheme="minorEastAsia"/>
          <w:sz w:val="22"/>
          <w:szCs w:val="22"/>
        </w:rPr>
        <w:t xml:space="preserve"> </w:t>
      </w:r>
      <w:r w:rsidR="009410A4">
        <w:rPr>
          <w:rFonts w:eastAsiaTheme="minorEastAsia"/>
          <w:sz w:val="22"/>
          <w:szCs w:val="22"/>
        </w:rPr>
        <w:t>can recognize the COT duration</w:t>
      </w:r>
      <w:r w:rsidR="00FE5E55">
        <w:rPr>
          <w:rFonts w:eastAsiaTheme="minorEastAsia"/>
          <w:sz w:val="22"/>
          <w:szCs w:val="22"/>
        </w:rPr>
        <w:t xml:space="preserve"> </w:t>
      </w:r>
      <w:r w:rsidR="005F4278">
        <w:rPr>
          <w:rFonts w:eastAsiaTheme="minorEastAsia"/>
          <w:sz w:val="22"/>
          <w:szCs w:val="22"/>
        </w:rPr>
        <w:t xml:space="preserve">which is included in GC-PDCCH payload </w:t>
      </w:r>
      <w:r w:rsidR="00196E57">
        <w:rPr>
          <w:rFonts w:eastAsiaTheme="minorEastAsia"/>
          <w:sz w:val="22"/>
          <w:szCs w:val="22"/>
        </w:rPr>
        <w:t>so that it can cancel LBT, DMRS/PDCCH monitoring and/or transmission which may cause interference</w:t>
      </w:r>
      <w:r w:rsidR="00B979CC">
        <w:rPr>
          <w:rFonts w:eastAsiaTheme="minorEastAsia"/>
          <w:sz w:val="22"/>
          <w:szCs w:val="22"/>
        </w:rPr>
        <w:t xml:space="preserve"> as shown in </w:t>
      </w:r>
      <w:r w:rsidR="00196E57">
        <w:rPr>
          <w:rFonts w:eastAsiaTheme="minorEastAsia"/>
          <w:sz w:val="22"/>
          <w:szCs w:val="22"/>
        </w:rPr>
        <w:t>F</w:t>
      </w:r>
      <w:r w:rsidR="00B979CC">
        <w:rPr>
          <w:rFonts w:eastAsiaTheme="minorEastAsia"/>
          <w:sz w:val="22"/>
          <w:szCs w:val="22"/>
        </w:rPr>
        <w:t>igure 3</w:t>
      </w:r>
      <w:r w:rsidR="009410A4">
        <w:rPr>
          <w:rFonts w:eastAsiaTheme="minorEastAsia"/>
          <w:sz w:val="22"/>
          <w:szCs w:val="22"/>
        </w:rPr>
        <w:t xml:space="preserve">. </w:t>
      </w:r>
      <w:r w:rsidR="00B0399D">
        <w:rPr>
          <w:rFonts w:eastAsiaTheme="minorEastAsia"/>
          <w:sz w:val="22"/>
          <w:szCs w:val="22"/>
        </w:rPr>
        <w:t xml:space="preserve">In order to practice this operation, one </w:t>
      </w:r>
      <w:r w:rsidR="00206E8F">
        <w:rPr>
          <w:rFonts w:eastAsiaTheme="minorEastAsia"/>
          <w:sz w:val="22"/>
          <w:szCs w:val="22"/>
        </w:rPr>
        <w:t xml:space="preserve">of the </w:t>
      </w:r>
      <w:r w:rsidR="00B0399D">
        <w:rPr>
          <w:rFonts w:eastAsiaTheme="minorEastAsia"/>
          <w:sz w:val="22"/>
          <w:szCs w:val="22"/>
        </w:rPr>
        <w:t>solution</w:t>
      </w:r>
      <w:r w:rsidR="00206E8F">
        <w:rPr>
          <w:rFonts w:eastAsiaTheme="minorEastAsia"/>
          <w:sz w:val="22"/>
          <w:szCs w:val="22"/>
        </w:rPr>
        <w:t>s</w:t>
      </w:r>
      <w:r w:rsidR="00B0399D">
        <w:rPr>
          <w:rFonts w:eastAsiaTheme="minorEastAsia"/>
          <w:sz w:val="22"/>
          <w:szCs w:val="22"/>
        </w:rPr>
        <w:t xml:space="preserve"> is that </w:t>
      </w:r>
      <w:r w:rsidR="00196E57">
        <w:rPr>
          <w:rFonts w:eastAsiaTheme="minorEastAsia"/>
          <w:sz w:val="22"/>
          <w:szCs w:val="22"/>
        </w:rPr>
        <w:t xml:space="preserve">surrounding </w:t>
      </w:r>
      <w:proofErr w:type="spellStart"/>
      <w:r w:rsidR="00196E57">
        <w:rPr>
          <w:rFonts w:eastAsiaTheme="minorEastAsia"/>
          <w:sz w:val="22"/>
          <w:szCs w:val="22"/>
        </w:rPr>
        <w:t>gNBs</w:t>
      </w:r>
      <w:proofErr w:type="spellEnd"/>
      <w:r w:rsidR="00206E8F">
        <w:rPr>
          <w:rFonts w:eastAsiaTheme="minorEastAsia"/>
          <w:sz w:val="22"/>
          <w:szCs w:val="22"/>
        </w:rPr>
        <w:t xml:space="preserve"> exchange the information of DMRS </w:t>
      </w:r>
      <w:r w:rsidR="00196E57">
        <w:rPr>
          <w:rFonts w:eastAsiaTheme="minorEastAsia"/>
          <w:sz w:val="22"/>
          <w:szCs w:val="22"/>
        </w:rPr>
        <w:t xml:space="preserve">sequence </w:t>
      </w:r>
      <w:r w:rsidR="00206E8F">
        <w:rPr>
          <w:rFonts w:eastAsiaTheme="minorEastAsia"/>
          <w:sz w:val="22"/>
          <w:szCs w:val="22"/>
        </w:rPr>
        <w:t xml:space="preserve">seed and RNTI for GC-PDCCH </w:t>
      </w:r>
      <w:r w:rsidR="00196E57">
        <w:rPr>
          <w:rFonts w:eastAsiaTheme="minorEastAsia"/>
          <w:sz w:val="22"/>
          <w:szCs w:val="22"/>
        </w:rPr>
        <w:t>so that</w:t>
      </w:r>
      <w:r w:rsidR="00206E8F">
        <w:rPr>
          <w:rFonts w:eastAsiaTheme="minorEastAsia"/>
          <w:sz w:val="22"/>
          <w:szCs w:val="22"/>
        </w:rPr>
        <w:t xml:space="preserve"> </w:t>
      </w:r>
      <w:proofErr w:type="spellStart"/>
      <w:r w:rsidR="00206E8F">
        <w:rPr>
          <w:rFonts w:eastAsiaTheme="minorEastAsia"/>
          <w:sz w:val="22"/>
          <w:szCs w:val="22"/>
        </w:rPr>
        <w:t>gNBs</w:t>
      </w:r>
      <w:proofErr w:type="spellEnd"/>
      <w:r w:rsidR="00206E8F">
        <w:rPr>
          <w:rFonts w:eastAsiaTheme="minorEastAsia"/>
          <w:sz w:val="22"/>
          <w:szCs w:val="22"/>
        </w:rPr>
        <w:t xml:space="preserve"> inform </w:t>
      </w:r>
      <w:r w:rsidR="00196E57">
        <w:rPr>
          <w:rFonts w:eastAsiaTheme="minorEastAsia"/>
          <w:sz w:val="22"/>
          <w:szCs w:val="22"/>
        </w:rPr>
        <w:t>the information</w:t>
      </w:r>
      <w:r w:rsidR="00206E8F">
        <w:rPr>
          <w:rFonts w:eastAsiaTheme="minorEastAsia"/>
          <w:sz w:val="22"/>
          <w:szCs w:val="22"/>
        </w:rPr>
        <w:t xml:space="preserve"> to </w:t>
      </w:r>
      <w:r w:rsidR="00196E57">
        <w:rPr>
          <w:rFonts w:eastAsiaTheme="minorEastAsia"/>
          <w:sz w:val="22"/>
          <w:szCs w:val="22"/>
        </w:rPr>
        <w:t xml:space="preserve">served </w:t>
      </w:r>
      <w:r w:rsidR="00206E8F">
        <w:rPr>
          <w:rFonts w:eastAsiaTheme="minorEastAsia"/>
          <w:sz w:val="22"/>
          <w:szCs w:val="22"/>
        </w:rPr>
        <w:t xml:space="preserve">UEs </w:t>
      </w:r>
      <w:r w:rsidR="00196E57">
        <w:rPr>
          <w:rFonts w:eastAsiaTheme="minorEastAsia"/>
          <w:sz w:val="22"/>
          <w:szCs w:val="22"/>
        </w:rPr>
        <w:t xml:space="preserve">to monitor DMRS/GC-PDCCH of surrounding </w:t>
      </w:r>
      <w:proofErr w:type="spellStart"/>
      <w:r w:rsidR="00196E57">
        <w:rPr>
          <w:rFonts w:eastAsiaTheme="minorEastAsia"/>
          <w:sz w:val="22"/>
          <w:szCs w:val="22"/>
        </w:rPr>
        <w:t>gNBs</w:t>
      </w:r>
      <w:proofErr w:type="spellEnd"/>
      <w:r w:rsidR="00206E8F">
        <w:rPr>
          <w:rFonts w:eastAsiaTheme="minorEastAsia"/>
          <w:sz w:val="22"/>
          <w:szCs w:val="22"/>
        </w:rPr>
        <w:t>.</w:t>
      </w:r>
      <w:r w:rsidR="00B979CC">
        <w:rPr>
          <w:rFonts w:eastAsiaTheme="minorEastAsia"/>
          <w:sz w:val="22"/>
          <w:szCs w:val="22"/>
        </w:rPr>
        <w:t xml:space="preserve"> </w:t>
      </w:r>
    </w:p>
    <w:p w14:paraId="543AF767" w14:textId="1C384E28" w:rsidR="00B34221" w:rsidRDefault="00E93E0D" w:rsidP="00461959">
      <w:pPr>
        <w:rPr>
          <w:rFonts w:eastAsiaTheme="minorEastAsia"/>
          <w:b/>
          <w:sz w:val="22"/>
          <w:szCs w:val="22"/>
        </w:rPr>
      </w:pPr>
      <w:r w:rsidRPr="00B81990">
        <w:rPr>
          <w:rFonts w:eastAsia="Batang"/>
          <w:b/>
          <w:sz w:val="22"/>
          <w:szCs w:val="22"/>
          <w:u w:val="single"/>
          <w:lang w:eastAsia="ko-KR"/>
        </w:rPr>
        <w:t xml:space="preserve">Proposal </w:t>
      </w:r>
      <w:r w:rsidR="00D96067">
        <w:rPr>
          <w:rFonts w:eastAsia="Batang"/>
          <w:b/>
          <w:sz w:val="22"/>
          <w:szCs w:val="22"/>
          <w:u w:val="single"/>
          <w:lang w:eastAsia="ko-KR"/>
        </w:rPr>
        <w:t>4</w:t>
      </w:r>
      <w:r w:rsidRPr="00B81990">
        <w:rPr>
          <w:rFonts w:eastAsia="Batang"/>
          <w:b/>
          <w:sz w:val="22"/>
          <w:szCs w:val="22"/>
          <w:lang w:eastAsia="ko-KR"/>
        </w:rPr>
        <w:t>:</w:t>
      </w:r>
      <w:r w:rsidR="00B34221">
        <w:rPr>
          <w:rFonts w:eastAsia="Batang"/>
          <w:b/>
          <w:sz w:val="22"/>
          <w:szCs w:val="22"/>
          <w:lang w:eastAsia="ko-KR"/>
        </w:rPr>
        <w:t xml:space="preserve"> UEs can cancel LBT, DMRS/PDCCH monitoring and/or transmission </w:t>
      </w:r>
      <w:r w:rsidR="00E067EB">
        <w:rPr>
          <w:rFonts w:eastAsia="Batang"/>
          <w:b/>
          <w:sz w:val="22"/>
          <w:szCs w:val="22"/>
          <w:lang w:eastAsia="ko-KR"/>
        </w:rPr>
        <w:t xml:space="preserve">during COT duration of surrounding gNB’s transmission </w:t>
      </w:r>
      <w:r w:rsidR="00B34221">
        <w:rPr>
          <w:rFonts w:eastAsia="Batang"/>
          <w:b/>
          <w:sz w:val="22"/>
          <w:szCs w:val="22"/>
          <w:lang w:eastAsia="ko-KR"/>
        </w:rPr>
        <w:t xml:space="preserve">when the UE </w:t>
      </w:r>
      <w:r w:rsidR="00E067EB">
        <w:rPr>
          <w:rFonts w:eastAsia="Batang"/>
          <w:b/>
          <w:sz w:val="22"/>
          <w:szCs w:val="22"/>
          <w:lang w:eastAsia="ko-KR"/>
        </w:rPr>
        <w:t xml:space="preserve">recognize the presence of the surrounding gNB’s </w:t>
      </w:r>
      <w:proofErr w:type="gramStart"/>
      <w:r w:rsidR="00E067EB">
        <w:rPr>
          <w:rFonts w:eastAsia="Batang"/>
          <w:b/>
          <w:sz w:val="22"/>
          <w:szCs w:val="22"/>
          <w:lang w:eastAsia="ko-KR"/>
        </w:rPr>
        <w:t>transmission</w:t>
      </w:r>
      <w:proofErr w:type="gramEnd"/>
      <w:r w:rsidR="00E067EB">
        <w:rPr>
          <w:rFonts w:eastAsia="Batang"/>
          <w:b/>
          <w:sz w:val="22"/>
          <w:szCs w:val="22"/>
          <w:lang w:eastAsia="ko-KR"/>
        </w:rPr>
        <w:t xml:space="preserve"> and its COT duration based on detected GC-PDCCH of the surrounding gNB</w:t>
      </w:r>
      <w:r w:rsidR="00B34221">
        <w:rPr>
          <w:rFonts w:eastAsiaTheme="minorEastAsia"/>
          <w:b/>
          <w:sz w:val="22"/>
          <w:szCs w:val="22"/>
        </w:rPr>
        <w:t>.</w:t>
      </w:r>
      <w:r w:rsidR="00461959">
        <w:rPr>
          <w:rFonts w:eastAsiaTheme="minorEastAsia"/>
          <w:b/>
          <w:sz w:val="22"/>
          <w:szCs w:val="22"/>
        </w:rPr>
        <w:t xml:space="preserve"> </w:t>
      </w:r>
    </w:p>
    <w:p w14:paraId="4994AFE7" w14:textId="603624B4" w:rsidR="00461959" w:rsidRPr="00C6196B" w:rsidRDefault="00461959" w:rsidP="00C6196B">
      <w:pPr>
        <w:pStyle w:val="afd"/>
        <w:numPr>
          <w:ilvl w:val="0"/>
          <w:numId w:val="20"/>
        </w:numPr>
        <w:ind w:leftChars="0"/>
        <w:rPr>
          <w:rFonts w:eastAsiaTheme="minorEastAsia"/>
          <w:b/>
          <w:sz w:val="22"/>
          <w:szCs w:val="22"/>
        </w:rPr>
      </w:pPr>
      <w:bookmarkStart w:id="2" w:name="_GoBack"/>
      <w:bookmarkEnd w:id="2"/>
      <w:r w:rsidRPr="00C6196B">
        <w:rPr>
          <w:rFonts w:eastAsiaTheme="minorEastAsia"/>
          <w:b/>
          <w:sz w:val="22"/>
          <w:szCs w:val="22"/>
        </w:rPr>
        <w:t xml:space="preserve">DMRS </w:t>
      </w:r>
      <w:r w:rsidR="0028288A" w:rsidRPr="00C6196B">
        <w:rPr>
          <w:rFonts w:eastAsiaTheme="minorEastAsia"/>
          <w:b/>
          <w:sz w:val="22"/>
          <w:szCs w:val="22"/>
        </w:rPr>
        <w:t xml:space="preserve">sequence </w:t>
      </w:r>
      <w:r w:rsidRPr="00C6196B">
        <w:rPr>
          <w:rFonts w:eastAsiaTheme="minorEastAsia"/>
          <w:b/>
          <w:sz w:val="22"/>
          <w:szCs w:val="22"/>
        </w:rPr>
        <w:t xml:space="preserve">seed and RNTI are exchanged between </w:t>
      </w:r>
      <w:r w:rsidR="00E067EB" w:rsidRPr="00C6196B">
        <w:rPr>
          <w:rFonts w:eastAsiaTheme="minorEastAsia"/>
          <w:b/>
          <w:sz w:val="22"/>
          <w:szCs w:val="22"/>
        </w:rPr>
        <w:t xml:space="preserve">surrounding </w:t>
      </w:r>
      <w:proofErr w:type="spellStart"/>
      <w:r w:rsidRPr="00C6196B">
        <w:rPr>
          <w:rFonts w:eastAsiaTheme="minorEastAsia"/>
          <w:b/>
          <w:sz w:val="22"/>
          <w:szCs w:val="22"/>
        </w:rPr>
        <w:t>gNBs</w:t>
      </w:r>
      <w:proofErr w:type="spellEnd"/>
      <w:r w:rsidRPr="00C6196B">
        <w:rPr>
          <w:rFonts w:eastAsiaTheme="minorEastAsia"/>
          <w:b/>
          <w:sz w:val="22"/>
          <w:szCs w:val="22"/>
        </w:rPr>
        <w:t xml:space="preserve"> </w:t>
      </w:r>
      <w:r w:rsidR="0028288A" w:rsidRPr="00C6196B">
        <w:rPr>
          <w:rFonts w:eastAsiaTheme="minorEastAsia"/>
          <w:b/>
          <w:sz w:val="22"/>
          <w:szCs w:val="22"/>
        </w:rPr>
        <w:t xml:space="preserve">and </w:t>
      </w:r>
      <w:r w:rsidR="00E067EB" w:rsidRPr="00C6196B">
        <w:rPr>
          <w:rFonts w:eastAsiaTheme="minorEastAsia"/>
          <w:b/>
          <w:sz w:val="22"/>
          <w:szCs w:val="22"/>
        </w:rPr>
        <w:t xml:space="preserve">are </w:t>
      </w:r>
      <w:r w:rsidR="0028288A" w:rsidRPr="00C6196B">
        <w:rPr>
          <w:rFonts w:eastAsiaTheme="minorEastAsia"/>
          <w:b/>
          <w:sz w:val="22"/>
          <w:szCs w:val="22"/>
        </w:rPr>
        <w:t>indicated to UE</w:t>
      </w:r>
      <w:r w:rsidR="00E067EB" w:rsidRPr="00C6196B">
        <w:rPr>
          <w:rFonts w:eastAsiaTheme="minorEastAsia"/>
          <w:b/>
          <w:sz w:val="22"/>
          <w:szCs w:val="22"/>
        </w:rPr>
        <w:t xml:space="preserve"> by its serving gNB</w:t>
      </w:r>
      <w:r w:rsidR="00825F92" w:rsidRPr="00C6196B">
        <w:rPr>
          <w:rFonts w:eastAsiaTheme="minorEastAsia"/>
          <w:b/>
          <w:sz w:val="22"/>
          <w:szCs w:val="22"/>
        </w:rPr>
        <w:t>.</w:t>
      </w:r>
    </w:p>
    <w:p w14:paraId="7F35E7BF" w14:textId="77777777" w:rsidR="00F10BC2" w:rsidRPr="00461959" w:rsidRDefault="00F10BC2" w:rsidP="00461959">
      <w:pPr>
        <w:rPr>
          <w:rFonts w:eastAsiaTheme="minorEastAsia"/>
          <w:b/>
          <w:sz w:val="22"/>
          <w:szCs w:val="22"/>
        </w:rPr>
      </w:pPr>
    </w:p>
    <w:p w14:paraId="5B561D64" w14:textId="70A85DAF" w:rsidR="007945D6" w:rsidRDefault="000D7430" w:rsidP="007945D6">
      <w:pPr>
        <w:pStyle w:val="ae"/>
        <w:jc w:val="center"/>
      </w:pPr>
      <w:r w:rsidRPr="000D7430">
        <w:rPr>
          <w:noProof/>
          <w:lang w:val="en-US"/>
        </w:rPr>
        <w:drawing>
          <wp:inline distT="0" distB="0" distL="0" distR="0" wp14:anchorId="13F18AED" wp14:editId="3BA0B634">
            <wp:extent cx="4835929" cy="235928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41050" cy="2361783"/>
                    </a:xfrm>
                    <a:prstGeom prst="rect">
                      <a:avLst/>
                    </a:prstGeom>
                    <a:noFill/>
                    <a:ln>
                      <a:noFill/>
                    </a:ln>
                  </pic:spPr>
                </pic:pic>
              </a:graphicData>
            </a:graphic>
          </wp:inline>
        </w:drawing>
      </w:r>
    </w:p>
    <w:p w14:paraId="61F26342" w14:textId="74D67684" w:rsidR="00F54398" w:rsidRPr="00F53AC5" w:rsidRDefault="00F54398" w:rsidP="007945D6">
      <w:pPr>
        <w:pStyle w:val="ae"/>
        <w:jc w:val="center"/>
        <w:rPr>
          <w:b w:val="0"/>
          <w:sz w:val="22"/>
          <w:szCs w:val="22"/>
        </w:rPr>
      </w:pPr>
      <w:r w:rsidRPr="00F53AC5">
        <w:rPr>
          <w:rFonts w:hint="eastAsia"/>
          <w:b w:val="0"/>
          <w:sz w:val="22"/>
          <w:szCs w:val="22"/>
        </w:rPr>
        <w:t>F</w:t>
      </w:r>
      <w:r w:rsidRPr="00F53AC5">
        <w:rPr>
          <w:b w:val="0"/>
          <w:sz w:val="22"/>
          <w:szCs w:val="22"/>
        </w:rPr>
        <w:t xml:space="preserve">igure </w:t>
      </w:r>
      <w:r w:rsidR="00B979CC" w:rsidRPr="00F53AC5">
        <w:rPr>
          <w:b w:val="0"/>
          <w:sz w:val="22"/>
          <w:szCs w:val="22"/>
        </w:rPr>
        <w:t>3</w:t>
      </w:r>
      <w:r w:rsidRPr="00F53AC5">
        <w:rPr>
          <w:b w:val="0"/>
          <w:sz w:val="22"/>
          <w:szCs w:val="22"/>
        </w:rPr>
        <w:t xml:space="preserve">: </w:t>
      </w:r>
      <w:r w:rsidR="007945D6" w:rsidRPr="00F53AC5">
        <w:rPr>
          <w:b w:val="0"/>
          <w:sz w:val="22"/>
          <w:szCs w:val="22"/>
        </w:rPr>
        <w:t xml:space="preserve">Cancellation of transmission and monitoring when UE detects other serving gNB’s COT </w:t>
      </w:r>
      <w:r w:rsidR="0026418A">
        <w:rPr>
          <w:b w:val="0"/>
          <w:sz w:val="22"/>
          <w:szCs w:val="22"/>
        </w:rPr>
        <w:t>information</w:t>
      </w:r>
    </w:p>
    <w:p w14:paraId="47071BC7" w14:textId="1F318800" w:rsidR="007945D6" w:rsidRDefault="007945D6" w:rsidP="007945D6"/>
    <w:p w14:paraId="2E2415EE" w14:textId="152959E3" w:rsidR="00444C3D" w:rsidRDefault="00444C3D" w:rsidP="00FE0E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C</w:t>
      </w:r>
      <w:r>
        <w:rPr>
          <w:rFonts w:eastAsia="ＭＳ 明朝"/>
          <w:b/>
          <w:bCs/>
          <w:szCs w:val="24"/>
          <w:lang w:val="en-US"/>
        </w:rPr>
        <w:t>OT structure indication</w:t>
      </w:r>
    </w:p>
    <w:p w14:paraId="5EFAB6C5" w14:textId="1E4526B8" w:rsidR="004B0F11" w:rsidRPr="00B81990" w:rsidRDefault="00454CBA" w:rsidP="00444C3D">
      <w:pPr>
        <w:rPr>
          <w:sz w:val="22"/>
          <w:szCs w:val="22"/>
          <w:lang w:val="en-US"/>
        </w:rPr>
      </w:pPr>
      <w:r w:rsidRPr="00B81990">
        <w:rPr>
          <w:rFonts w:hint="eastAsia"/>
          <w:sz w:val="22"/>
          <w:szCs w:val="22"/>
          <w:lang w:val="en-US"/>
        </w:rPr>
        <w:t>A</w:t>
      </w:r>
      <w:r w:rsidRPr="00B81990">
        <w:rPr>
          <w:sz w:val="22"/>
          <w:szCs w:val="22"/>
          <w:lang w:val="en-US"/>
        </w:rPr>
        <w:t xml:space="preserve">s some companies pointed out, SFI in DCI format 2_0 in Rel-15 NR </w:t>
      </w:r>
      <w:r w:rsidR="004B0F11" w:rsidRPr="00B81990">
        <w:rPr>
          <w:sz w:val="22"/>
          <w:szCs w:val="22"/>
          <w:lang w:val="en-US"/>
        </w:rPr>
        <w:t xml:space="preserve">which includes slot format information </w:t>
      </w:r>
      <w:r w:rsidRPr="00B81990">
        <w:rPr>
          <w:sz w:val="22"/>
          <w:szCs w:val="22"/>
          <w:lang w:val="en-US"/>
        </w:rPr>
        <w:t xml:space="preserve">is </w:t>
      </w:r>
      <w:r w:rsidR="001945EE" w:rsidRPr="00B81990">
        <w:rPr>
          <w:rFonts w:hint="eastAsia"/>
          <w:sz w:val="22"/>
          <w:szCs w:val="22"/>
          <w:lang w:val="en-US"/>
        </w:rPr>
        <w:t xml:space="preserve">a </w:t>
      </w:r>
      <w:r w:rsidRPr="00B81990">
        <w:rPr>
          <w:sz w:val="22"/>
          <w:szCs w:val="22"/>
          <w:lang w:val="en-US"/>
        </w:rPr>
        <w:t xml:space="preserve">good </w:t>
      </w:r>
      <w:r w:rsidR="001945EE" w:rsidRPr="00B81990">
        <w:rPr>
          <w:sz w:val="22"/>
          <w:szCs w:val="22"/>
          <w:lang w:val="en-US"/>
        </w:rPr>
        <w:t xml:space="preserve">candidate </w:t>
      </w:r>
      <w:r w:rsidRPr="00B81990">
        <w:rPr>
          <w:sz w:val="22"/>
          <w:szCs w:val="22"/>
          <w:lang w:val="en-US"/>
        </w:rPr>
        <w:t>for indicating COT structure</w:t>
      </w:r>
      <w:r w:rsidR="00CA0FB5" w:rsidRPr="00B81990">
        <w:rPr>
          <w:sz w:val="22"/>
          <w:szCs w:val="22"/>
          <w:lang w:val="en-US"/>
        </w:rPr>
        <w:t xml:space="preserve"> [3]</w:t>
      </w:r>
      <w:r w:rsidRPr="00B81990">
        <w:rPr>
          <w:sz w:val="22"/>
          <w:szCs w:val="22"/>
          <w:lang w:val="en-US"/>
        </w:rPr>
        <w:t xml:space="preserve">. </w:t>
      </w:r>
    </w:p>
    <w:p w14:paraId="1BFD9AC2" w14:textId="0D295D49" w:rsidR="00362BD2" w:rsidRDefault="003B4219" w:rsidP="00444C3D">
      <w:pPr>
        <w:rPr>
          <w:sz w:val="22"/>
          <w:szCs w:val="22"/>
          <w:lang w:val="en-US"/>
        </w:rPr>
      </w:pPr>
      <w:r w:rsidRPr="00B81990">
        <w:rPr>
          <w:sz w:val="22"/>
          <w:szCs w:val="22"/>
          <w:lang w:val="en-US"/>
        </w:rPr>
        <w:t>In Rel-15</w:t>
      </w:r>
      <w:r w:rsidR="00CE52E4">
        <w:rPr>
          <w:sz w:val="22"/>
          <w:szCs w:val="22"/>
          <w:lang w:val="en-US"/>
        </w:rPr>
        <w:t xml:space="preserve"> NR</w:t>
      </w:r>
      <w:r w:rsidRPr="00B81990">
        <w:rPr>
          <w:sz w:val="22"/>
          <w:szCs w:val="22"/>
          <w:lang w:val="en-US"/>
        </w:rPr>
        <w:t xml:space="preserve">, configuration of DL/UL/FL structure </w:t>
      </w:r>
      <w:r w:rsidR="00CE52E4">
        <w:rPr>
          <w:sz w:val="22"/>
          <w:szCs w:val="22"/>
          <w:lang w:val="en-US"/>
        </w:rPr>
        <w:t xml:space="preserve">which is already indicated by gNB can </w:t>
      </w:r>
      <w:r w:rsidR="00CC7422">
        <w:rPr>
          <w:sz w:val="22"/>
          <w:szCs w:val="22"/>
          <w:lang w:val="en-US"/>
        </w:rPr>
        <w:t xml:space="preserve">be reiterate in following SFIs and UEs expects the SFI is not updated for same slot. </w:t>
      </w:r>
      <w:r w:rsidR="00123E21">
        <w:rPr>
          <w:sz w:val="22"/>
          <w:szCs w:val="22"/>
          <w:lang w:val="en-US"/>
        </w:rPr>
        <w:t>In unlicensed band, there can be uncontrollable coexisting systems</w:t>
      </w:r>
      <w:r w:rsidR="0026418A">
        <w:rPr>
          <w:rFonts w:hint="eastAsia"/>
          <w:sz w:val="22"/>
          <w:szCs w:val="22"/>
          <w:lang w:val="en-US"/>
        </w:rPr>
        <w:t>,</w:t>
      </w:r>
      <w:r w:rsidR="00123E21">
        <w:rPr>
          <w:sz w:val="22"/>
          <w:szCs w:val="22"/>
          <w:lang w:val="en-US"/>
        </w:rPr>
        <w:t xml:space="preserve"> and channel environment can vary rapidly comparing to licensed band. Therefore, it may be beneficial to allow updating of slot format</w:t>
      </w:r>
      <w:r w:rsidR="00123E21">
        <w:rPr>
          <w:rFonts w:hint="eastAsia"/>
          <w:sz w:val="22"/>
          <w:szCs w:val="22"/>
          <w:lang w:val="en-US"/>
        </w:rPr>
        <w:t>(</w:t>
      </w:r>
      <w:r w:rsidR="00123E21">
        <w:rPr>
          <w:sz w:val="22"/>
          <w:szCs w:val="22"/>
          <w:lang w:val="en-US"/>
        </w:rPr>
        <w:t xml:space="preserve">s) which is already indicated by previous DCI in NR-U.  </w:t>
      </w:r>
    </w:p>
    <w:p w14:paraId="1DC9B43B" w14:textId="5A054660" w:rsidR="00F120A2" w:rsidRDefault="00362BD2" w:rsidP="00444C3D">
      <w:pPr>
        <w:rPr>
          <w:sz w:val="22"/>
          <w:szCs w:val="22"/>
          <w:lang w:val="en-US"/>
        </w:rPr>
      </w:pPr>
      <w:r>
        <w:rPr>
          <w:sz w:val="22"/>
          <w:szCs w:val="22"/>
          <w:lang w:val="en-US"/>
        </w:rPr>
        <w:t xml:space="preserve">Additionally, it is beneficial to inform UE </w:t>
      </w:r>
      <w:r w:rsidR="0026418A">
        <w:rPr>
          <w:sz w:val="22"/>
          <w:szCs w:val="22"/>
          <w:lang w:val="en-US"/>
        </w:rPr>
        <w:t xml:space="preserve">about </w:t>
      </w:r>
      <w:r>
        <w:rPr>
          <w:sz w:val="22"/>
          <w:szCs w:val="22"/>
          <w:lang w:val="en-US"/>
        </w:rPr>
        <w:t xml:space="preserve">the COT end timing to </w:t>
      </w:r>
      <w:r w:rsidR="007F1484">
        <w:rPr>
          <w:sz w:val="22"/>
          <w:szCs w:val="22"/>
          <w:lang w:val="en-US"/>
        </w:rPr>
        <w:t>switch</w:t>
      </w:r>
      <w:r>
        <w:rPr>
          <w:sz w:val="22"/>
          <w:szCs w:val="22"/>
          <w:lang w:val="en-US"/>
        </w:rPr>
        <w:t xml:space="preserve"> UE’s monitoring behavior</w:t>
      </w:r>
      <w:r w:rsidR="00E067EB">
        <w:rPr>
          <w:sz w:val="22"/>
          <w:szCs w:val="22"/>
          <w:lang w:val="en-US"/>
        </w:rPr>
        <w:t xml:space="preserve"> as discussed in previous section</w:t>
      </w:r>
      <w:r>
        <w:rPr>
          <w:sz w:val="22"/>
          <w:szCs w:val="22"/>
          <w:lang w:val="en-US"/>
        </w:rPr>
        <w:t>.</w:t>
      </w:r>
      <w:r w:rsidR="00CA5971">
        <w:rPr>
          <w:sz w:val="22"/>
          <w:szCs w:val="22"/>
          <w:lang w:val="en-US"/>
        </w:rPr>
        <w:t xml:space="preserve"> We propose the mechanism in whi</w:t>
      </w:r>
      <w:r w:rsidR="00AE5511">
        <w:rPr>
          <w:sz w:val="22"/>
          <w:szCs w:val="22"/>
          <w:lang w:val="en-US"/>
        </w:rPr>
        <w:t xml:space="preserve">ch UE can recognize the end of COT by using </w:t>
      </w:r>
      <w:r w:rsidR="00CA5971">
        <w:rPr>
          <w:sz w:val="22"/>
          <w:szCs w:val="22"/>
          <w:lang w:val="en-US"/>
        </w:rPr>
        <w:t xml:space="preserve">the number of </w:t>
      </w:r>
      <w:r w:rsidR="00B55FC9">
        <w:rPr>
          <w:sz w:val="22"/>
          <w:szCs w:val="22"/>
          <w:lang w:val="en-US"/>
        </w:rPr>
        <w:t>slot formats</w:t>
      </w:r>
      <w:r w:rsidR="00AE5511">
        <w:rPr>
          <w:sz w:val="22"/>
          <w:szCs w:val="22"/>
          <w:lang w:val="en-US"/>
        </w:rPr>
        <w:t xml:space="preserve"> which is indicated by DCI format 2_0. An example of the proposal is shown in </w:t>
      </w:r>
      <w:r w:rsidR="0026418A">
        <w:rPr>
          <w:rFonts w:hint="eastAsia"/>
          <w:sz w:val="22"/>
          <w:szCs w:val="22"/>
          <w:lang w:val="en-US"/>
        </w:rPr>
        <w:t>F</w:t>
      </w:r>
      <w:r w:rsidR="00AE5511">
        <w:rPr>
          <w:sz w:val="22"/>
          <w:szCs w:val="22"/>
          <w:lang w:val="en-US"/>
        </w:rPr>
        <w:t xml:space="preserve">igure 4. </w:t>
      </w:r>
      <w:r w:rsidR="00BA52AC">
        <w:rPr>
          <w:sz w:val="22"/>
          <w:szCs w:val="22"/>
          <w:lang w:val="en-US"/>
        </w:rPr>
        <w:t xml:space="preserve">In this example, </w:t>
      </w:r>
      <w:r w:rsidR="00EA096F">
        <w:rPr>
          <w:sz w:val="22"/>
          <w:szCs w:val="22"/>
          <w:lang w:val="en-US"/>
        </w:rPr>
        <w:t xml:space="preserve">a combination of </w:t>
      </w:r>
      <w:r w:rsidR="0000212D">
        <w:rPr>
          <w:sz w:val="22"/>
          <w:szCs w:val="22"/>
          <w:lang w:val="en-US"/>
        </w:rPr>
        <w:t xml:space="preserve">four slot formats </w:t>
      </w:r>
      <w:r w:rsidR="00E067EB">
        <w:rPr>
          <w:sz w:val="22"/>
          <w:szCs w:val="22"/>
          <w:lang w:val="en-US"/>
        </w:rPr>
        <w:t xml:space="preserve">is </w:t>
      </w:r>
      <w:r w:rsidR="00BA52AC">
        <w:rPr>
          <w:sz w:val="22"/>
          <w:szCs w:val="22"/>
          <w:lang w:val="en-US"/>
        </w:rPr>
        <w:t xml:space="preserve">informed in every slot in front part of the </w:t>
      </w:r>
      <w:r w:rsidR="00EA096F">
        <w:rPr>
          <w:sz w:val="22"/>
          <w:szCs w:val="22"/>
          <w:lang w:val="en-US"/>
        </w:rPr>
        <w:t>transmission burst</w:t>
      </w:r>
      <w:r w:rsidR="00BA52AC">
        <w:rPr>
          <w:sz w:val="22"/>
          <w:szCs w:val="22"/>
          <w:lang w:val="en-US"/>
        </w:rPr>
        <w:t xml:space="preserve">. </w:t>
      </w:r>
      <w:r w:rsidR="00E04719">
        <w:rPr>
          <w:sz w:val="22"/>
          <w:szCs w:val="22"/>
          <w:lang w:val="en-US"/>
        </w:rPr>
        <w:t xml:space="preserve">When </w:t>
      </w:r>
      <w:r w:rsidR="0026418A">
        <w:rPr>
          <w:rFonts w:hint="eastAsia"/>
          <w:sz w:val="22"/>
          <w:szCs w:val="22"/>
          <w:lang w:val="en-US"/>
        </w:rPr>
        <w:t xml:space="preserve">the end of </w:t>
      </w:r>
      <w:r w:rsidR="00E04719">
        <w:rPr>
          <w:sz w:val="22"/>
          <w:szCs w:val="22"/>
          <w:lang w:val="en-US"/>
        </w:rPr>
        <w:t>the COT is approaching, the number of slot format</w:t>
      </w:r>
      <w:r w:rsidR="00E067EB">
        <w:rPr>
          <w:sz w:val="22"/>
          <w:szCs w:val="22"/>
          <w:lang w:val="en-US"/>
        </w:rPr>
        <w:t>s</w:t>
      </w:r>
      <w:r w:rsidR="00E04719">
        <w:rPr>
          <w:sz w:val="22"/>
          <w:szCs w:val="22"/>
          <w:lang w:val="en-US"/>
        </w:rPr>
        <w:t xml:space="preserve"> </w:t>
      </w:r>
      <w:r w:rsidR="00E067EB">
        <w:rPr>
          <w:sz w:val="22"/>
          <w:szCs w:val="22"/>
          <w:lang w:val="en-US"/>
        </w:rPr>
        <w:t>in</w:t>
      </w:r>
      <w:r w:rsidR="00E04719">
        <w:rPr>
          <w:sz w:val="22"/>
          <w:szCs w:val="22"/>
          <w:lang w:val="en-US"/>
        </w:rPr>
        <w:t xml:space="preserve"> </w:t>
      </w:r>
      <w:r w:rsidR="00E067EB">
        <w:rPr>
          <w:sz w:val="22"/>
          <w:szCs w:val="22"/>
          <w:lang w:val="en-US"/>
        </w:rPr>
        <w:t xml:space="preserve">the </w:t>
      </w:r>
      <w:r w:rsidR="00F80E65">
        <w:rPr>
          <w:sz w:val="22"/>
          <w:szCs w:val="22"/>
          <w:lang w:val="en-US"/>
        </w:rPr>
        <w:t>slot format co</w:t>
      </w:r>
      <w:r w:rsidR="00E067EB">
        <w:rPr>
          <w:sz w:val="22"/>
          <w:szCs w:val="22"/>
          <w:lang w:val="en-US"/>
        </w:rPr>
        <w:t>m</w:t>
      </w:r>
      <w:r w:rsidR="00F80E65">
        <w:rPr>
          <w:sz w:val="22"/>
          <w:szCs w:val="22"/>
          <w:lang w:val="en-US"/>
        </w:rPr>
        <w:t>bination</w:t>
      </w:r>
      <w:r w:rsidR="00E067EB">
        <w:rPr>
          <w:sz w:val="22"/>
          <w:szCs w:val="22"/>
          <w:lang w:val="en-US"/>
        </w:rPr>
        <w:t xml:space="preserve"> </w:t>
      </w:r>
      <w:r w:rsidR="00E04719">
        <w:rPr>
          <w:sz w:val="22"/>
          <w:szCs w:val="22"/>
          <w:lang w:val="en-US"/>
        </w:rPr>
        <w:t>in</w:t>
      </w:r>
      <w:r w:rsidR="00E067EB">
        <w:rPr>
          <w:sz w:val="22"/>
          <w:szCs w:val="22"/>
          <w:lang w:val="en-US"/>
        </w:rPr>
        <w:t>dicated via DCI format 2_0</w:t>
      </w:r>
      <w:r w:rsidR="00E04719">
        <w:rPr>
          <w:sz w:val="22"/>
          <w:szCs w:val="22"/>
          <w:lang w:val="en-US"/>
        </w:rPr>
        <w:t xml:space="preserve"> </w:t>
      </w:r>
      <w:r w:rsidR="00B41B5D">
        <w:rPr>
          <w:sz w:val="22"/>
          <w:szCs w:val="22"/>
          <w:lang w:val="en-US"/>
        </w:rPr>
        <w:t xml:space="preserve">is </w:t>
      </w:r>
      <w:r w:rsidR="0026418A">
        <w:rPr>
          <w:sz w:val="22"/>
          <w:szCs w:val="22"/>
          <w:lang w:val="en-US"/>
        </w:rPr>
        <w:t>reduced to less than 4</w:t>
      </w:r>
      <w:r w:rsidR="00B41B5D">
        <w:rPr>
          <w:sz w:val="22"/>
          <w:szCs w:val="22"/>
          <w:lang w:val="en-US"/>
        </w:rPr>
        <w:t xml:space="preserve">. </w:t>
      </w:r>
      <w:r w:rsidR="00F120A2">
        <w:rPr>
          <w:sz w:val="22"/>
          <w:szCs w:val="22"/>
          <w:lang w:val="en-US"/>
        </w:rPr>
        <w:t xml:space="preserve">Then, </w:t>
      </w:r>
      <w:r w:rsidR="00B41B5D">
        <w:rPr>
          <w:sz w:val="22"/>
          <w:szCs w:val="22"/>
          <w:lang w:val="en-US"/>
        </w:rPr>
        <w:t xml:space="preserve">UE can detect the COT end </w:t>
      </w:r>
      <w:r w:rsidR="00F120A2">
        <w:rPr>
          <w:sz w:val="22"/>
          <w:szCs w:val="22"/>
          <w:lang w:val="en-US"/>
        </w:rPr>
        <w:t xml:space="preserve">by </w:t>
      </w:r>
      <w:r w:rsidR="00B41B5D">
        <w:rPr>
          <w:sz w:val="22"/>
          <w:szCs w:val="22"/>
          <w:lang w:val="en-US"/>
        </w:rPr>
        <w:t xml:space="preserve">comparing the number of the slot formats </w:t>
      </w:r>
      <w:r w:rsidR="00F120A2">
        <w:rPr>
          <w:sz w:val="22"/>
          <w:szCs w:val="22"/>
          <w:lang w:val="en-US"/>
        </w:rPr>
        <w:t>in</w:t>
      </w:r>
      <w:r w:rsidR="00B41B5D">
        <w:rPr>
          <w:sz w:val="22"/>
          <w:szCs w:val="22"/>
          <w:lang w:val="en-US"/>
        </w:rPr>
        <w:t xml:space="preserve"> </w:t>
      </w:r>
      <w:r w:rsidR="00F120A2">
        <w:rPr>
          <w:sz w:val="22"/>
          <w:szCs w:val="22"/>
          <w:lang w:val="en-US"/>
        </w:rPr>
        <w:t xml:space="preserve">the </w:t>
      </w:r>
      <w:r w:rsidR="003A7CF1">
        <w:rPr>
          <w:sz w:val="22"/>
          <w:szCs w:val="22"/>
          <w:lang w:val="en-US"/>
        </w:rPr>
        <w:t>slot format combination</w:t>
      </w:r>
      <w:r w:rsidR="00B41B5D">
        <w:rPr>
          <w:sz w:val="22"/>
          <w:szCs w:val="22"/>
          <w:lang w:val="en-US"/>
        </w:rPr>
        <w:t xml:space="preserve"> </w:t>
      </w:r>
      <w:r w:rsidR="00F120A2">
        <w:rPr>
          <w:sz w:val="22"/>
          <w:szCs w:val="22"/>
          <w:lang w:val="en-US"/>
        </w:rPr>
        <w:t xml:space="preserve">indicated by </w:t>
      </w:r>
      <w:r w:rsidR="00B41B5D">
        <w:rPr>
          <w:sz w:val="22"/>
          <w:szCs w:val="22"/>
          <w:lang w:val="en-US"/>
        </w:rPr>
        <w:t xml:space="preserve">previous DCI and </w:t>
      </w:r>
      <w:r w:rsidR="00F120A2">
        <w:rPr>
          <w:sz w:val="22"/>
          <w:szCs w:val="22"/>
          <w:lang w:val="en-US"/>
        </w:rPr>
        <w:t xml:space="preserve">that indicated by </w:t>
      </w:r>
      <w:r w:rsidR="00B41B5D">
        <w:rPr>
          <w:sz w:val="22"/>
          <w:szCs w:val="22"/>
          <w:lang w:val="en-US"/>
        </w:rPr>
        <w:lastRenderedPageBreak/>
        <w:t>received DCI</w:t>
      </w:r>
      <w:r w:rsidR="00797447">
        <w:rPr>
          <w:sz w:val="22"/>
          <w:szCs w:val="22"/>
          <w:lang w:val="en-US"/>
        </w:rPr>
        <w:t xml:space="preserve"> without additional signaling</w:t>
      </w:r>
      <w:r w:rsidR="00B41B5D">
        <w:rPr>
          <w:sz w:val="22"/>
          <w:szCs w:val="22"/>
          <w:lang w:val="en-US"/>
        </w:rPr>
        <w:t xml:space="preserve">. </w:t>
      </w:r>
      <w:r w:rsidR="009F4CC7">
        <w:rPr>
          <w:sz w:val="22"/>
          <w:szCs w:val="22"/>
          <w:lang w:val="en-US"/>
        </w:rPr>
        <w:t>In order to perform this mechanism, slot format combination</w:t>
      </w:r>
      <w:r w:rsidR="00F120A2">
        <w:rPr>
          <w:sz w:val="22"/>
          <w:szCs w:val="22"/>
          <w:lang w:val="en-US"/>
        </w:rPr>
        <w:t xml:space="preserve">s with different number of slot formats </w:t>
      </w:r>
      <w:r w:rsidR="009F4CC7">
        <w:rPr>
          <w:sz w:val="22"/>
          <w:szCs w:val="22"/>
          <w:lang w:val="en-US"/>
        </w:rPr>
        <w:t xml:space="preserve">needs to </w:t>
      </w:r>
      <w:r w:rsidR="00F120A2">
        <w:rPr>
          <w:sz w:val="22"/>
          <w:szCs w:val="22"/>
          <w:lang w:val="en-US"/>
        </w:rPr>
        <w:t>be configured</w:t>
      </w:r>
      <w:r w:rsidR="00885BB3">
        <w:rPr>
          <w:sz w:val="22"/>
          <w:szCs w:val="22"/>
          <w:lang w:val="en-US"/>
        </w:rPr>
        <w:t xml:space="preserve">. </w:t>
      </w:r>
    </w:p>
    <w:p w14:paraId="38CE65B1" w14:textId="6E6E0CFF" w:rsidR="00BA52AC" w:rsidRPr="00362BD2" w:rsidRDefault="00F120A2" w:rsidP="00444C3D">
      <w:pPr>
        <w:rPr>
          <w:sz w:val="22"/>
          <w:szCs w:val="22"/>
          <w:lang w:val="en-US"/>
        </w:rPr>
      </w:pPr>
      <w:r>
        <w:rPr>
          <w:sz w:val="22"/>
          <w:szCs w:val="22"/>
          <w:lang w:val="en-US"/>
        </w:rPr>
        <w:t xml:space="preserve">For the proposed mechanism, as shown in Figure 4, slot format for a slot is indicated multiple times by using DCI format 2_0 in different timings. In Rel-15 NR, such multiple indications of slot format for a slot shall be consistent, i.e., indicated slot format cannot be updated later. On the other hand, in NR-U, updating indicated slot format by using DCI format 2_0 later may be beneficial for </w:t>
      </w:r>
      <w:r w:rsidR="00036E86">
        <w:rPr>
          <w:sz w:val="22"/>
          <w:szCs w:val="22"/>
          <w:lang w:val="en-US"/>
        </w:rPr>
        <w:t xml:space="preserve">efficient use of resource within a COT duration according to e.g., A/N on data sent in front part of the burst, CTS message presence and so on. </w:t>
      </w:r>
    </w:p>
    <w:p w14:paraId="37F86818" w14:textId="77777777" w:rsidR="00045AFE" w:rsidRPr="00B81990" w:rsidRDefault="00045AFE" w:rsidP="00444C3D">
      <w:pPr>
        <w:rPr>
          <w:sz w:val="22"/>
          <w:szCs w:val="22"/>
          <w:lang w:val="en-US"/>
        </w:rPr>
      </w:pPr>
    </w:p>
    <w:p w14:paraId="471E089E" w14:textId="2176FC7D" w:rsidR="00A20194" w:rsidRDefault="00A20194" w:rsidP="00444C3D">
      <w:pPr>
        <w:rPr>
          <w:rFonts w:eastAsiaTheme="minorEastAsia"/>
          <w:b/>
          <w:sz w:val="22"/>
          <w:szCs w:val="22"/>
        </w:rPr>
      </w:pPr>
      <w:r w:rsidRPr="00B81990">
        <w:rPr>
          <w:rFonts w:eastAsia="Batang"/>
          <w:b/>
          <w:sz w:val="22"/>
          <w:szCs w:val="22"/>
          <w:u w:val="single"/>
          <w:lang w:eastAsia="ko-KR"/>
        </w:rPr>
        <w:t xml:space="preserve">Proposal </w:t>
      </w:r>
      <w:r w:rsidR="009861EE">
        <w:rPr>
          <w:rFonts w:eastAsia="Batang"/>
          <w:b/>
          <w:sz w:val="22"/>
          <w:szCs w:val="22"/>
          <w:u w:val="single"/>
          <w:lang w:eastAsia="ko-KR"/>
        </w:rPr>
        <w:t>5</w:t>
      </w:r>
      <w:r w:rsidRPr="00B81990">
        <w:rPr>
          <w:rFonts w:eastAsia="Batang"/>
          <w:b/>
          <w:sz w:val="22"/>
          <w:szCs w:val="22"/>
          <w:lang w:eastAsia="ko-KR"/>
        </w:rPr>
        <w:t xml:space="preserve">: </w:t>
      </w:r>
      <w:r w:rsidR="0069714C" w:rsidRPr="00B81990">
        <w:rPr>
          <w:rFonts w:eastAsiaTheme="minorEastAsia"/>
          <w:b/>
          <w:sz w:val="22"/>
          <w:szCs w:val="22"/>
        </w:rPr>
        <w:t>COT structure is indicated by using SFI in DCI format 2_0.</w:t>
      </w:r>
    </w:p>
    <w:p w14:paraId="3EE473C8" w14:textId="3E40C295" w:rsidR="00F120A2" w:rsidRPr="00F120A2" w:rsidRDefault="00F120A2" w:rsidP="00F120A2">
      <w:pPr>
        <w:pStyle w:val="afd"/>
        <w:numPr>
          <w:ilvl w:val="0"/>
          <w:numId w:val="19"/>
        </w:numPr>
        <w:ind w:leftChars="0"/>
        <w:rPr>
          <w:rFonts w:eastAsiaTheme="minorEastAsia"/>
          <w:b/>
          <w:sz w:val="22"/>
          <w:szCs w:val="22"/>
        </w:rPr>
      </w:pPr>
      <w:r w:rsidRPr="00B81990">
        <w:rPr>
          <w:rFonts w:eastAsiaTheme="minorEastAsia"/>
          <w:b/>
          <w:sz w:val="22"/>
          <w:szCs w:val="22"/>
        </w:rPr>
        <w:t xml:space="preserve">COT </w:t>
      </w:r>
      <w:r>
        <w:rPr>
          <w:rFonts w:eastAsiaTheme="minorEastAsia"/>
          <w:b/>
          <w:sz w:val="22"/>
          <w:szCs w:val="22"/>
        </w:rPr>
        <w:t>end timing can be implicitly indicated by using the number of slot formats in indicated slot format combination in DCI format 2_0.</w:t>
      </w:r>
    </w:p>
    <w:p w14:paraId="6DBD4AD1" w14:textId="77777777" w:rsidR="0069714C" w:rsidRPr="00B81990" w:rsidRDefault="0069714C" w:rsidP="0069714C">
      <w:pPr>
        <w:rPr>
          <w:rFonts w:eastAsia="Batang"/>
          <w:b/>
          <w:sz w:val="22"/>
          <w:szCs w:val="22"/>
          <w:u w:val="single"/>
          <w:lang w:eastAsia="ko-KR"/>
        </w:rPr>
      </w:pPr>
    </w:p>
    <w:p w14:paraId="47A555C4" w14:textId="6CC114CF" w:rsidR="009861EE" w:rsidRPr="00B81990" w:rsidRDefault="009861EE" w:rsidP="009861EE">
      <w:pPr>
        <w:rPr>
          <w:rFonts w:eastAsiaTheme="minorEastAsia"/>
          <w:b/>
          <w:sz w:val="22"/>
          <w:szCs w:val="22"/>
        </w:rPr>
      </w:pPr>
      <w:r w:rsidRPr="00B81990">
        <w:rPr>
          <w:rFonts w:eastAsia="Batang"/>
          <w:b/>
          <w:sz w:val="22"/>
          <w:szCs w:val="22"/>
          <w:u w:val="single"/>
          <w:lang w:eastAsia="ko-KR"/>
        </w:rPr>
        <w:t xml:space="preserve">Proposal </w:t>
      </w:r>
      <w:r>
        <w:rPr>
          <w:rFonts w:eastAsia="Batang"/>
          <w:b/>
          <w:sz w:val="22"/>
          <w:szCs w:val="22"/>
          <w:u w:val="single"/>
          <w:lang w:eastAsia="ko-KR"/>
        </w:rPr>
        <w:t>6</w:t>
      </w:r>
      <w:r w:rsidRPr="00B81990">
        <w:rPr>
          <w:rFonts w:eastAsia="Batang"/>
          <w:b/>
          <w:sz w:val="22"/>
          <w:szCs w:val="22"/>
          <w:lang w:eastAsia="ko-KR"/>
        </w:rPr>
        <w:t xml:space="preserve">: </w:t>
      </w:r>
      <w:r w:rsidR="00036E86">
        <w:rPr>
          <w:rFonts w:eastAsiaTheme="minorEastAsia"/>
          <w:b/>
          <w:sz w:val="22"/>
          <w:szCs w:val="22"/>
        </w:rPr>
        <w:t>Whether the indicated COT structure can be updated later or not should be discussed.</w:t>
      </w:r>
    </w:p>
    <w:p w14:paraId="2800F435" w14:textId="519EA3F6" w:rsidR="009861EE" w:rsidRDefault="009861EE" w:rsidP="00444C3D"/>
    <w:p w14:paraId="4E04ED4E" w14:textId="77777777" w:rsidR="00880294" w:rsidRDefault="00880294" w:rsidP="00444C3D"/>
    <w:p w14:paraId="035EADAC" w14:textId="4F2E3117" w:rsidR="00AE5511" w:rsidRDefault="00B87CBE" w:rsidP="00AE5511">
      <w:pPr>
        <w:jc w:val="center"/>
      </w:pPr>
      <w:r w:rsidRPr="00B87CBE">
        <w:rPr>
          <w:rFonts w:hint="eastAsia"/>
          <w:noProof/>
          <w:lang w:val="en-US"/>
        </w:rPr>
        <w:drawing>
          <wp:inline distT="0" distB="0" distL="0" distR="0" wp14:anchorId="4F1A1082" wp14:editId="4171C227">
            <wp:extent cx="6031974" cy="3049254"/>
            <wp:effectExtent l="0" t="0" r="6985"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54468" cy="3060625"/>
                    </a:xfrm>
                    <a:prstGeom prst="rect">
                      <a:avLst/>
                    </a:prstGeom>
                    <a:noFill/>
                    <a:ln>
                      <a:noFill/>
                    </a:ln>
                  </pic:spPr>
                </pic:pic>
              </a:graphicData>
            </a:graphic>
          </wp:inline>
        </w:drawing>
      </w:r>
      <w:r w:rsidRPr="00B87CBE">
        <w:rPr>
          <w:rFonts w:hint="eastAsia"/>
        </w:rPr>
        <w:t xml:space="preserve"> </w:t>
      </w:r>
      <w:r w:rsidR="00C369B8" w:rsidRPr="00C369B8">
        <w:rPr>
          <w:rFonts w:hint="eastAsia"/>
        </w:rPr>
        <w:t xml:space="preserve">   </w:t>
      </w:r>
    </w:p>
    <w:p w14:paraId="6393BF9F" w14:textId="30E9A368" w:rsidR="00AE5511" w:rsidRPr="00F53AC5" w:rsidRDefault="00AE5511" w:rsidP="00AE5511">
      <w:pPr>
        <w:jc w:val="center"/>
        <w:rPr>
          <w:sz w:val="22"/>
          <w:szCs w:val="22"/>
        </w:rPr>
      </w:pPr>
      <w:r w:rsidRPr="00F53AC5">
        <w:rPr>
          <w:rFonts w:hint="eastAsia"/>
          <w:sz w:val="22"/>
          <w:szCs w:val="22"/>
        </w:rPr>
        <w:t>F</w:t>
      </w:r>
      <w:r w:rsidRPr="00F53AC5">
        <w:rPr>
          <w:sz w:val="22"/>
          <w:szCs w:val="22"/>
        </w:rPr>
        <w:t xml:space="preserve">igure </w:t>
      </w:r>
      <w:r w:rsidR="00F53AC5" w:rsidRPr="00F53AC5">
        <w:rPr>
          <w:sz w:val="22"/>
          <w:szCs w:val="22"/>
        </w:rPr>
        <w:t>4: COT end detection with using slot format set ID indication</w:t>
      </w:r>
    </w:p>
    <w:p w14:paraId="2B6C8026" w14:textId="2BD274EE" w:rsidR="007473B1" w:rsidRPr="0074188B" w:rsidRDefault="007473B1" w:rsidP="00444C3D">
      <w:pPr>
        <w:rPr>
          <w:lang w:val="en-US"/>
        </w:rPr>
      </w:pPr>
    </w:p>
    <w:p w14:paraId="01D02F35" w14:textId="34153F24" w:rsidR="00FE0E3C" w:rsidRDefault="00FE0E3C" w:rsidP="00FE0E3C">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2BFC661A" w:rsidR="00FE79AE" w:rsidRPr="00B81990" w:rsidRDefault="00FE79AE" w:rsidP="00FE79AE">
      <w:pPr>
        <w:spacing w:afterLines="50" w:after="120"/>
        <w:jc w:val="both"/>
        <w:rPr>
          <w:rFonts w:eastAsia="ＭＳ 明朝"/>
          <w:sz w:val="22"/>
          <w:szCs w:val="22"/>
          <w:lang w:val="en-US"/>
        </w:rPr>
      </w:pPr>
      <w:r w:rsidRPr="00B81990">
        <w:rPr>
          <w:rFonts w:eastAsia="ＭＳ 明朝"/>
          <w:sz w:val="22"/>
          <w:szCs w:val="22"/>
          <w:lang w:val="en-US"/>
        </w:rPr>
        <w:t xml:space="preserve">In this contribution, </w:t>
      </w:r>
      <w:r w:rsidR="00776981" w:rsidRPr="00B81990">
        <w:rPr>
          <w:rFonts w:eastAsia="ＭＳ 明朝"/>
          <w:sz w:val="22"/>
          <w:szCs w:val="22"/>
          <w:lang w:val="en-US"/>
        </w:rPr>
        <w:t xml:space="preserve">we </w:t>
      </w:r>
      <w:r w:rsidR="00776981" w:rsidRPr="00B81990">
        <w:rPr>
          <w:rFonts w:eastAsia="ＭＳ 明朝" w:hint="eastAsia"/>
          <w:sz w:val="22"/>
          <w:szCs w:val="22"/>
          <w:lang w:val="en-US"/>
        </w:rPr>
        <w:t>discuss</w:t>
      </w:r>
      <w:r w:rsidR="00776981" w:rsidRPr="00B81990">
        <w:rPr>
          <w:rFonts w:eastAsia="ＭＳ 明朝"/>
          <w:sz w:val="22"/>
          <w:szCs w:val="22"/>
          <w:lang w:val="en-US"/>
        </w:rPr>
        <w:t xml:space="preserve">ed on </w:t>
      </w:r>
      <w:r w:rsidR="00484F06" w:rsidRPr="00B81990">
        <w:rPr>
          <w:rFonts w:eastAsia="ＭＳ 明朝"/>
          <w:sz w:val="22"/>
          <w:szCs w:val="22"/>
          <w:lang w:val="en-US"/>
        </w:rPr>
        <w:t xml:space="preserve">the </w:t>
      </w:r>
      <w:r w:rsidR="00204A53" w:rsidRPr="00B81990">
        <w:rPr>
          <w:rFonts w:eastAsia="ＭＳ 明朝"/>
          <w:sz w:val="22"/>
          <w:szCs w:val="22"/>
          <w:lang w:val="en-US"/>
        </w:rPr>
        <w:t>DL</w:t>
      </w:r>
      <w:r w:rsidR="00484F06" w:rsidRPr="00B81990">
        <w:rPr>
          <w:rFonts w:eastAsia="ＭＳ 明朝"/>
          <w:sz w:val="22"/>
          <w:szCs w:val="22"/>
          <w:lang w:val="en-US"/>
        </w:rPr>
        <w:t xml:space="preserve"> signals and channels for NR-U</w:t>
      </w:r>
      <w:r w:rsidR="001A2389" w:rsidRPr="00B81990">
        <w:rPr>
          <w:rFonts w:eastAsia="ＭＳ 明朝"/>
          <w:sz w:val="22"/>
          <w:szCs w:val="22"/>
          <w:lang w:val="en-US"/>
        </w:rPr>
        <w:t>.</w:t>
      </w:r>
      <w:r w:rsidRPr="00B81990">
        <w:rPr>
          <w:rFonts w:eastAsia="ＭＳ 明朝" w:hint="eastAsia"/>
          <w:sz w:val="22"/>
          <w:szCs w:val="22"/>
          <w:lang w:val="en-US"/>
        </w:rPr>
        <w:t xml:space="preserve"> </w:t>
      </w:r>
      <w:r w:rsidR="00E15F38" w:rsidRPr="00B81990">
        <w:rPr>
          <w:rFonts w:eastAsia="ＭＳ 明朝" w:hint="eastAsia"/>
          <w:sz w:val="22"/>
          <w:szCs w:val="22"/>
          <w:lang w:val="en-US"/>
        </w:rPr>
        <w:t xml:space="preserve">Based on the discussion, we made following </w:t>
      </w:r>
      <w:r w:rsidR="00776981" w:rsidRPr="00B81990">
        <w:rPr>
          <w:rFonts w:eastAsia="ＭＳ 明朝" w:hint="eastAsia"/>
          <w:sz w:val="22"/>
          <w:szCs w:val="22"/>
          <w:lang w:val="en-US"/>
        </w:rPr>
        <w:t>proposal</w:t>
      </w:r>
      <w:r w:rsidR="00484F06" w:rsidRPr="00B81990">
        <w:rPr>
          <w:rFonts w:eastAsia="ＭＳ 明朝"/>
          <w:sz w:val="22"/>
          <w:szCs w:val="22"/>
          <w:lang w:val="en-US"/>
        </w:rPr>
        <w:t>s</w:t>
      </w:r>
      <w:r w:rsidR="00E15F38" w:rsidRPr="00B81990">
        <w:rPr>
          <w:rFonts w:eastAsia="ＭＳ 明朝" w:hint="eastAsia"/>
          <w:sz w:val="22"/>
          <w:szCs w:val="22"/>
          <w:lang w:val="en-US"/>
        </w:rPr>
        <w:t>.</w:t>
      </w:r>
    </w:p>
    <w:p w14:paraId="23515E65" w14:textId="77777777" w:rsidR="005A2350" w:rsidRPr="008D4091" w:rsidRDefault="005A2350" w:rsidP="005A2350">
      <w:pPr>
        <w:snapToGrid w:val="0"/>
        <w:spacing w:before="120" w:after="120"/>
        <w:rPr>
          <w:rFonts w:eastAsia="Batang"/>
          <w:b/>
          <w:sz w:val="22"/>
          <w:szCs w:val="22"/>
          <w:lang w:eastAsia="ko-KR"/>
        </w:rPr>
      </w:pPr>
      <w:r w:rsidRPr="002D0BB5">
        <w:rPr>
          <w:rFonts w:eastAsia="Batang"/>
          <w:b/>
          <w:sz w:val="22"/>
          <w:szCs w:val="22"/>
          <w:u w:val="single"/>
          <w:lang w:eastAsia="ko-KR"/>
        </w:rPr>
        <w:t>Proposal 1</w:t>
      </w:r>
      <w:r>
        <w:rPr>
          <w:rFonts w:eastAsia="Batang"/>
          <w:b/>
          <w:sz w:val="22"/>
          <w:szCs w:val="22"/>
          <w:lang w:eastAsia="ko-KR"/>
        </w:rPr>
        <w:t xml:space="preserve">: </w:t>
      </w:r>
      <w:r w:rsidRPr="0070436C">
        <w:rPr>
          <w:rFonts w:eastAsiaTheme="minorEastAsia"/>
          <w:b/>
          <w:sz w:val="22"/>
          <w:szCs w:val="22"/>
        </w:rPr>
        <w:t>PDSCH</w:t>
      </w:r>
      <w:r w:rsidRPr="00FA6BF3">
        <w:rPr>
          <w:rFonts w:eastAsiaTheme="minorEastAsia"/>
          <w:b/>
          <w:sz w:val="22"/>
          <w:szCs w:val="22"/>
        </w:rPr>
        <w:t xml:space="preserve"> </w:t>
      </w:r>
      <w:r>
        <w:rPr>
          <w:rFonts w:eastAsiaTheme="minorEastAsia"/>
          <w:b/>
          <w:sz w:val="22"/>
          <w:szCs w:val="22"/>
        </w:rPr>
        <w:t>mapping type B with durations 6/9 or 6, is supported for NR-U operation.</w:t>
      </w:r>
    </w:p>
    <w:p w14:paraId="0622C4F3" w14:textId="77777777" w:rsidR="005A2350" w:rsidRDefault="005A2350" w:rsidP="005A2350">
      <w:pPr>
        <w:snapToGrid w:val="0"/>
        <w:spacing w:before="120" w:after="120"/>
        <w:rPr>
          <w:rFonts w:eastAsia="Batang"/>
          <w:b/>
          <w:sz w:val="22"/>
          <w:szCs w:val="22"/>
          <w:u w:val="single"/>
          <w:lang w:eastAsia="ko-KR"/>
        </w:rPr>
      </w:pPr>
    </w:p>
    <w:p w14:paraId="27F77CD6" w14:textId="77777777" w:rsidR="005A2350" w:rsidRPr="00AF7A09" w:rsidRDefault="005A2350" w:rsidP="005A2350">
      <w:pPr>
        <w:snapToGrid w:val="0"/>
        <w:rPr>
          <w:b/>
          <w:sz w:val="22"/>
          <w:szCs w:val="22"/>
        </w:rPr>
      </w:pPr>
      <w:r w:rsidRPr="00B81990">
        <w:rPr>
          <w:b/>
          <w:sz w:val="22"/>
          <w:szCs w:val="22"/>
          <w:u w:val="single"/>
        </w:rPr>
        <w:t xml:space="preserve">Proposal </w:t>
      </w:r>
      <w:r>
        <w:rPr>
          <w:b/>
          <w:sz w:val="22"/>
          <w:szCs w:val="22"/>
          <w:u w:val="single"/>
        </w:rPr>
        <w:t>2</w:t>
      </w:r>
      <w:r w:rsidRPr="00B81990">
        <w:rPr>
          <w:b/>
          <w:sz w:val="22"/>
          <w:szCs w:val="22"/>
        </w:rPr>
        <w:t>:</w:t>
      </w:r>
      <w:r w:rsidRPr="00B81990">
        <w:rPr>
          <w:sz w:val="22"/>
          <w:szCs w:val="22"/>
        </w:rPr>
        <w:t xml:space="preserve"> </w:t>
      </w:r>
      <w:r w:rsidRPr="00AF7A09">
        <w:rPr>
          <w:rFonts w:hint="eastAsia"/>
          <w:b/>
          <w:sz w:val="22"/>
          <w:szCs w:val="22"/>
        </w:rPr>
        <w:t>Mul</w:t>
      </w:r>
      <w:r w:rsidRPr="00AF7A09">
        <w:rPr>
          <w:b/>
          <w:sz w:val="22"/>
          <w:szCs w:val="22"/>
        </w:rPr>
        <w:t>t</w:t>
      </w:r>
      <w:r w:rsidRPr="00AF7A09">
        <w:rPr>
          <w:rFonts w:hint="eastAsia"/>
          <w:b/>
          <w:sz w:val="22"/>
          <w:szCs w:val="22"/>
        </w:rPr>
        <w:t>iple</w:t>
      </w:r>
      <w:r w:rsidRPr="00AF7A09">
        <w:rPr>
          <w:b/>
          <w:sz w:val="22"/>
          <w:szCs w:val="22"/>
        </w:rPr>
        <w:t xml:space="preserve"> search spaces </w:t>
      </w:r>
      <w:r>
        <w:rPr>
          <w:b/>
          <w:sz w:val="22"/>
          <w:szCs w:val="22"/>
        </w:rPr>
        <w:t>with different monitoring periodicities</w:t>
      </w:r>
      <w:r w:rsidRPr="00AF7A09">
        <w:rPr>
          <w:b/>
          <w:sz w:val="22"/>
          <w:szCs w:val="22"/>
        </w:rPr>
        <w:t xml:space="preserve"> are configured to UE and UE switches the search space to monitor </w:t>
      </w:r>
      <w:r>
        <w:rPr>
          <w:b/>
          <w:sz w:val="22"/>
          <w:szCs w:val="22"/>
        </w:rPr>
        <w:t>according to</w:t>
      </w:r>
      <w:r w:rsidRPr="00AF7A09">
        <w:rPr>
          <w:b/>
          <w:sz w:val="22"/>
          <w:szCs w:val="22"/>
        </w:rPr>
        <w:t xml:space="preserve"> the detection status of serving gNB burst.</w:t>
      </w:r>
    </w:p>
    <w:p w14:paraId="5C7CF03D" w14:textId="77777777" w:rsidR="005A2350" w:rsidRPr="00AF7A09" w:rsidRDefault="005A2350" w:rsidP="005A2350">
      <w:pPr>
        <w:snapToGrid w:val="0"/>
        <w:rPr>
          <w:b/>
          <w:sz w:val="22"/>
          <w:szCs w:val="22"/>
        </w:rPr>
      </w:pPr>
    </w:p>
    <w:p w14:paraId="40192D7A" w14:textId="77777777" w:rsidR="005A2350" w:rsidRPr="00AF7A09" w:rsidRDefault="005A2350" w:rsidP="005A2350">
      <w:pPr>
        <w:snapToGrid w:val="0"/>
        <w:rPr>
          <w:sz w:val="22"/>
          <w:szCs w:val="22"/>
        </w:rPr>
      </w:pPr>
      <w:r w:rsidRPr="00B81990">
        <w:rPr>
          <w:b/>
          <w:sz w:val="22"/>
          <w:szCs w:val="22"/>
          <w:u w:val="single"/>
        </w:rPr>
        <w:t xml:space="preserve">Proposal </w:t>
      </w:r>
      <w:r>
        <w:rPr>
          <w:b/>
          <w:sz w:val="22"/>
          <w:szCs w:val="22"/>
          <w:u w:val="single"/>
        </w:rPr>
        <w:t>3</w:t>
      </w:r>
      <w:r w:rsidRPr="00B81990">
        <w:rPr>
          <w:b/>
          <w:sz w:val="22"/>
          <w:szCs w:val="22"/>
        </w:rPr>
        <w:t>:</w:t>
      </w:r>
      <w:r w:rsidRPr="00B81990">
        <w:rPr>
          <w:sz w:val="22"/>
          <w:szCs w:val="22"/>
        </w:rPr>
        <w:t xml:space="preserve"> </w:t>
      </w:r>
      <w:r w:rsidRPr="00C237CB">
        <w:rPr>
          <w:b/>
          <w:sz w:val="22"/>
          <w:szCs w:val="22"/>
        </w:rPr>
        <w:t xml:space="preserve">gNB </w:t>
      </w:r>
      <w:r>
        <w:rPr>
          <w:b/>
          <w:sz w:val="22"/>
          <w:szCs w:val="22"/>
        </w:rPr>
        <w:t>informs UE whether</w:t>
      </w:r>
      <w:r w:rsidRPr="00C237CB">
        <w:rPr>
          <w:b/>
          <w:sz w:val="22"/>
          <w:szCs w:val="22"/>
        </w:rPr>
        <w:t xml:space="preserve"> </w:t>
      </w:r>
      <w:r>
        <w:rPr>
          <w:b/>
          <w:sz w:val="22"/>
          <w:szCs w:val="22"/>
        </w:rPr>
        <w:t>GC-PDCCH indicating gNB’s burst structure is transmitted or not.</w:t>
      </w:r>
    </w:p>
    <w:p w14:paraId="0EA2C5A4" w14:textId="7BFADFF7" w:rsidR="005A2350" w:rsidRDefault="005A2350" w:rsidP="005A2350">
      <w:pPr>
        <w:snapToGrid w:val="0"/>
        <w:spacing w:before="120" w:after="120"/>
        <w:rPr>
          <w:rFonts w:eastAsia="Batang"/>
          <w:b/>
          <w:sz w:val="22"/>
          <w:szCs w:val="22"/>
          <w:u w:val="single"/>
          <w:lang w:eastAsia="ko-KR"/>
        </w:rPr>
      </w:pPr>
    </w:p>
    <w:p w14:paraId="59BA215D" w14:textId="77777777" w:rsidR="005A2350" w:rsidRDefault="005A2350" w:rsidP="005A2350">
      <w:pPr>
        <w:rPr>
          <w:rFonts w:eastAsiaTheme="minorEastAsia"/>
          <w:b/>
          <w:sz w:val="22"/>
          <w:szCs w:val="22"/>
        </w:rPr>
      </w:pPr>
      <w:r w:rsidRPr="00B81990">
        <w:rPr>
          <w:rFonts w:eastAsia="Batang"/>
          <w:b/>
          <w:sz w:val="22"/>
          <w:szCs w:val="22"/>
          <w:u w:val="single"/>
          <w:lang w:eastAsia="ko-KR"/>
        </w:rPr>
        <w:t xml:space="preserve">Proposal </w:t>
      </w:r>
      <w:r>
        <w:rPr>
          <w:rFonts w:eastAsia="Batang"/>
          <w:b/>
          <w:sz w:val="22"/>
          <w:szCs w:val="22"/>
          <w:u w:val="single"/>
          <w:lang w:eastAsia="ko-KR"/>
        </w:rPr>
        <w:t>4</w:t>
      </w:r>
      <w:r w:rsidRPr="00B81990">
        <w:rPr>
          <w:rFonts w:eastAsia="Batang"/>
          <w:b/>
          <w:sz w:val="22"/>
          <w:szCs w:val="22"/>
          <w:lang w:eastAsia="ko-KR"/>
        </w:rPr>
        <w:t>:</w:t>
      </w:r>
      <w:r>
        <w:rPr>
          <w:rFonts w:eastAsia="Batang"/>
          <w:b/>
          <w:sz w:val="22"/>
          <w:szCs w:val="22"/>
          <w:lang w:eastAsia="ko-KR"/>
        </w:rPr>
        <w:t xml:space="preserve"> UEs can cancel LBT, DMRS/PDCCH monitoring and/or transmission during COT duration of surrounding gNB’s transmission when the UE recognize the presence of the surrounding gNB’s </w:t>
      </w:r>
      <w:proofErr w:type="gramStart"/>
      <w:r>
        <w:rPr>
          <w:rFonts w:eastAsia="Batang"/>
          <w:b/>
          <w:sz w:val="22"/>
          <w:szCs w:val="22"/>
          <w:lang w:eastAsia="ko-KR"/>
        </w:rPr>
        <w:t>transmission</w:t>
      </w:r>
      <w:proofErr w:type="gramEnd"/>
      <w:r>
        <w:rPr>
          <w:rFonts w:eastAsia="Batang"/>
          <w:b/>
          <w:sz w:val="22"/>
          <w:szCs w:val="22"/>
          <w:lang w:eastAsia="ko-KR"/>
        </w:rPr>
        <w:t xml:space="preserve"> and its COT duration based on detected GC-PDCCH of the surrounding gNB</w:t>
      </w:r>
      <w:r>
        <w:rPr>
          <w:rFonts w:eastAsiaTheme="minorEastAsia"/>
          <w:b/>
          <w:sz w:val="22"/>
          <w:szCs w:val="22"/>
        </w:rPr>
        <w:t xml:space="preserve">. </w:t>
      </w:r>
    </w:p>
    <w:p w14:paraId="549ED6BC" w14:textId="77777777" w:rsidR="005A2350" w:rsidRPr="0015757D" w:rsidRDefault="005A2350" w:rsidP="0015757D">
      <w:pPr>
        <w:pStyle w:val="afd"/>
        <w:numPr>
          <w:ilvl w:val="1"/>
          <w:numId w:val="19"/>
        </w:numPr>
        <w:ind w:leftChars="0"/>
        <w:rPr>
          <w:rFonts w:eastAsiaTheme="minorEastAsia"/>
          <w:b/>
          <w:sz w:val="22"/>
          <w:szCs w:val="22"/>
        </w:rPr>
      </w:pPr>
      <w:r w:rsidRPr="0015757D">
        <w:rPr>
          <w:rFonts w:eastAsiaTheme="minorEastAsia"/>
          <w:b/>
          <w:sz w:val="22"/>
          <w:szCs w:val="22"/>
        </w:rPr>
        <w:lastRenderedPageBreak/>
        <w:t xml:space="preserve">DMRS sequence seed and RNTI are exchanged between surrounding </w:t>
      </w:r>
      <w:proofErr w:type="spellStart"/>
      <w:r w:rsidRPr="0015757D">
        <w:rPr>
          <w:rFonts w:eastAsiaTheme="minorEastAsia"/>
          <w:b/>
          <w:sz w:val="22"/>
          <w:szCs w:val="22"/>
        </w:rPr>
        <w:t>gNBs</w:t>
      </w:r>
      <w:proofErr w:type="spellEnd"/>
      <w:r w:rsidRPr="0015757D">
        <w:rPr>
          <w:rFonts w:eastAsiaTheme="minorEastAsia"/>
          <w:b/>
          <w:sz w:val="22"/>
          <w:szCs w:val="22"/>
        </w:rPr>
        <w:t xml:space="preserve"> and are indicated to UE by its serving gNB.</w:t>
      </w:r>
    </w:p>
    <w:p w14:paraId="626F0FB3" w14:textId="0FE19676" w:rsidR="005A2350" w:rsidRDefault="005A2350" w:rsidP="005A2350">
      <w:pPr>
        <w:snapToGrid w:val="0"/>
        <w:spacing w:before="120" w:after="120"/>
        <w:rPr>
          <w:rFonts w:eastAsia="Batang"/>
          <w:b/>
          <w:sz w:val="22"/>
          <w:szCs w:val="22"/>
          <w:u w:val="single"/>
          <w:lang w:eastAsia="ko-KR"/>
        </w:rPr>
      </w:pPr>
    </w:p>
    <w:p w14:paraId="6957F5ED" w14:textId="77777777" w:rsidR="005A2350" w:rsidRDefault="005A2350" w:rsidP="005A2350">
      <w:pPr>
        <w:rPr>
          <w:rFonts w:eastAsiaTheme="minorEastAsia"/>
          <w:b/>
          <w:sz w:val="22"/>
          <w:szCs w:val="22"/>
        </w:rPr>
      </w:pPr>
      <w:r w:rsidRPr="00B81990">
        <w:rPr>
          <w:rFonts w:eastAsia="Batang"/>
          <w:b/>
          <w:sz w:val="22"/>
          <w:szCs w:val="22"/>
          <w:u w:val="single"/>
          <w:lang w:eastAsia="ko-KR"/>
        </w:rPr>
        <w:t xml:space="preserve">Proposal </w:t>
      </w:r>
      <w:r>
        <w:rPr>
          <w:rFonts w:eastAsia="Batang"/>
          <w:b/>
          <w:sz w:val="22"/>
          <w:szCs w:val="22"/>
          <w:u w:val="single"/>
          <w:lang w:eastAsia="ko-KR"/>
        </w:rPr>
        <w:t>5</w:t>
      </w:r>
      <w:r w:rsidRPr="00B81990">
        <w:rPr>
          <w:rFonts w:eastAsia="Batang"/>
          <w:b/>
          <w:sz w:val="22"/>
          <w:szCs w:val="22"/>
          <w:lang w:eastAsia="ko-KR"/>
        </w:rPr>
        <w:t xml:space="preserve">: </w:t>
      </w:r>
      <w:r w:rsidRPr="00B81990">
        <w:rPr>
          <w:rFonts w:eastAsiaTheme="minorEastAsia"/>
          <w:b/>
          <w:sz w:val="22"/>
          <w:szCs w:val="22"/>
        </w:rPr>
        <w:t>COT structure is indicated by using SFI in DCI format 2_0.</w:t>
      </w:r>
    </w:p>
    <w:p w14:paraId="6E827902" w14:textId="77777777" w:rsidR="005A2350" w:rsidRPr="00F120A2" w:rsidRDefault="005A2350" w:rsidP="007C578D">
      <w:pPr>
        <w:pStyle w:val="afd"/>
        <w:numPr>
          <w:ilvl w:val="1"/>
          <w:numId w:val="19"/>
        </w:numPr>
        <w:ind w:leftChars="0"/>
        <w:rPr>
          <w:rFonts w:eastAsiaTheme="minorEastAsia"/>
          <w:b/>
          <w:sz w:val="22"/>
          <w:szCs w:val="22"/>
        </w:rPr>
      </w:pPr>
      <w:r w:rsidRPr="00B81990">
        <w:rPr>
          <w:rFonts w:eastAsiaTheme="minorEastAsia"/>
          <w:b/>
          <w:sz w:val="22"/>
          <w:szCs w:val="22"/>
        </w:rPr>
        <w:t xml:space="preserve">COT </w:t>
      </w:r>
      <w:r>
        <w:rPr>
          <w:rFonts w:eastAsiaTheme="minorEastAsia"/>
          <w:b/>
          <w:sz w:val="22"/>
          <w:szCs w:val="22"/>
        </w:rPr>
        <w:t>end timing can be implicitly indicated by using the number of slot formats in indicated slot format combination in DCI format 2_0.</w:t>
      </w:r>
    </w:p>
    <w:p w14:paraId="1E6941DB" w14:textId="77777777" w:rsidR="005A2350" w:rsidRPr="00B81990" w:rsidRDefault="005A2350" w:rsidP="005A2350">
      <w:pPr>
        <w:rPr>
          <w:rFonts w:eastAsia="Batang"/>
          <w:b/>
          <w:sz w:val="22"/>
          <w:szCs w:val="22"/>
          <w:u w:val="single"/>
          <w:lang w:eastAsia="ko-KR"/>
        </w:rPr>
      </w:pPr>
    </w:p>
    <w:p w14:paraId="47103969" w14:textId="77777777" w:rsidR="005A2350" w:rsidRPr="00B81990" w:rsidRDefault="005A2350" w:rsidP="005A2350">
      <w:pPr>
        <w:rPr>
          <w:rFonts w:eastAsiaTheme="minorEastAsia"/>
          <w:b/>
          <w:sz w:val="22"/>
          <w:szCs w:val="22"/>
        </w:rPr>
      </w:pPr>
      <w:r w:rsidRPr="00B81990">
        <w:rPr>
          <w:rFonts w:eastAsia="Batang"/>
          <w:b/>
          <w:sz w:val="22"/>
          <w:szCs w:val="22"/>
          <w:u w:val="single"/>
          <w:lang w:eastAsia="ko-KR"/>
        </w:rPr>
        <w:t xml:space="preserve">Proposal </w:t>
      </w:r>
      <w:r>
        <w:rPr>
          <w:rFonts w:eastAsia="Batang"/>
          <w:b/>
          <w:sz w:val="22"/>
          <w:szCs w:val="22"/>
          <w:u w:val="single"/>
          <w:lang w:eastAsia="ko-KR"/>
        </w:rPr>
        <w:t>6</w:t>
      </w:r>
      <w:r w:rsidRPr="00B81990">
        <w:rPr>
          <w:rFonts w:eastAsia="Batang"/>
          <w:b/>
          <w:sz w:val="22"/>
          <w:szCs w:val="22"/>
          <w:lang w:eastAsia="ko-KR"/>
        </w:rPr>
        <w:t xml:space="preserve">: </w:t>
      </w:r>
      <w:r>
        <w:rPr>
          <w:rFonts w:eastAsiaTheme="minorEastAsia"/>
          <w:b/>
          <w:sz w:val="22"/>
          <w:szCs w:val="22"/>
        </w:rPr>
        <w:t>Whether the indicated COT structure can be updated later or not should be discussed.</w:t>
      </w:r>
    </w:p>
    <w:p w14:paraId="5C55F9AB" w14:textId="77777777" w:rsidR="005A2350" w:rsidRPr="005A2350" w:rsidRDefault="005A2350" w:rsidP="005A2350">
      <w:pPr>
        <w:snapToGrid w:val="0"/>
        <w:spacing w:before="120" w:after="120"/>
        <w:rPr>
          <w:rFonts w:eastAsia="Batang" w:hint="eastAsia"/>
          <w:b/>
          <w:sz w:val="22"/>
          <w:szCs w:val="22"/>
          <w:u w:val="single"/>
          <w:lang w:eastAsia="ko-KR"/>
        </w:rPr>
      </w:pPr>
    </w:p>
    <w:p w14:paraId="64A910C2" w14:textId="77777777" w:rsidR="00183067" w:rsidRPr="00183067" w:rsidRDefault="00183067" w:rsidP="00183067">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8DD1061" w14:textId="27D6ECAE" w:rsidR="00DF4C84" w:rsidRDefault="00DF4C84" w:rsidP="00DF4C84">
      <w:pPr>
        <w:pStyle w:val="afd"/>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RAN1#96</w:t>
      </w:r>
      <w:r w:rsidR="00EF47FE">
        <w:rPr>
          <w:rFonts w:eastAsia="ＭＳ 明朝"/>
          <w:sz w:val="22"/>
        </w:rPr>
        <w:t>bis</w:t>
      </w:r>
      <w:r>
        <w:rPr>
          <w:rFonts w:eastAsia="ＭＳ 明朝"/>
          <w:sz w:val="22"/>
        </w:rPr>
        <w:t xml:space="preserve">, </w:t>
      </w:r>
      <w:r w:rsidRPr="00D21CF6">
        <w:rPr>
          <w:rFonts w:eastAsia="ＭＳ 明朝"/>
          <w:sz w:val="22"/>
        </w:rPr>
        <w:t>RAN1 Chairman’s Notes</w:t>
      </w:r>
      <w:r>
        <w:rPr>
          <w:rFonts w:eastAsia="ＭＳ 明朝"/>
          <w:sz w:val="22"/>
        </w:rPr>
        <w:t xml:space="preserve">, </w:t>
      </w:r>
      <w:r w:rsidR="00912752">
        <w:rPr>
          <w:rFonts w:eastAsia="ＭＳ 明朝"/>
          <w:sz w:val="22"/>
        </w:rPr>
        <w:t>Apr</w:t>
      </w:r>
      <w:r>
        <w:rPr>
          <w:rFonts w:eastAsia="ＭＳ 明朝"/>
          <w:sz w:val="22"/>
        </w:rPr>
        <w:t>. 2019.</w:t>
      </w:r>
    </w:p>
    <w:p w14:paraId="7E8F8A7A" w14:textId="0654D09E" w:rsidR="00141ABF" w:rsidRDefault="00484F06" w:rsidP="00653559">
      <w:pPr>
        <w:pStyle w:val="afd"/>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7ED3EDB9" w14:textId="7B428FF2" w:rsidR="008941A6" w:rsidRPr="00141ABF" w:rsidRDefault="00BC56D4" w:rsidP="00653559">
      <w:pPr>
        <w:pStyle w:val="afd"/>
        <w:numPr>
          <w:ilvl w:val="0"/>
          <w:numId w:val="4"/>
        </w:numPr>
        <w:spacing w:afterLines="50" w:after="120"/>
        <w:ind w:leftChars="0"/>
        <w:jc w:val="both"/>
        <w:rPr>
          <w:rFonts w:eastAsia="ＭＳ 明朝"/>
          <w:sz w:val="22"/>
        </w:rPr>
      </w:pPr>
      <w:r w:rsidRPr="00BC56D4">
        <w:rPr>
          <w:rFonts w:eastAsia="ＭＳ 明朝"/>
          <w:sz w:val="22"/>
        </w:rPr>
        <w:t>R1-1905710</w:t>
      </w:r>
      <w:r w:rsidR="00DF4C84">
        <w:rPr>
          <w:rFonts w:eastAsia="ＭＳ 明朝"/>
          <w:sz w:val="22"/>
        </w:rPr>
        <w:t xml:space="preserve">, </w:t>
      </w:r>
      <w:r w:rsidR="00DF4C84" w:rsidRPr="00DF4C84">
        <w:rPr>
          <w:rFonts w:eastAsia="ＭＳ 明朝"/>
          <w:sz w:val="22"/>
        </w:rPr>
        <w:t>Motorola Mobility, Lenovo</w:t>
      </w:r>
      <w:r w:rsidR="00DF4C84">
        <w:rPr>
          <w:rFonts w:eastAsia="ＭＳ 明朝"/>
          <w:sz w:val="22"/>
        </w:rPr>
        <w:t>, “</w:t>
      </w:r>
      <w:r w:rsidR="00DF4C84" w:rsidRPr="00DF4C84">
        <w:rPr>
          <w:rFonts w:eastAsia="ＭＳ 明朝"/>
          <w:sz w:val="22"/>
        </w:rPr>
        <w:t>Feature lead summary for NR-U DL Signals and Channels</w:t>
      </w:r>
      <w:r w:rsidR="00DF4C84">
        <w:rPr>
          <w:rFonts w:eastAsia="ＭＳ 明朝"/>
          <w:sz w:val="22"/>
        </w:rPr>
        <w:t xml:space="preserve">,” </w:t>
      </w:r>
      <w:r>
        <w:rPr>
          <w:rFonts w:eastAsia="ＭＳ 明朝"/>
          <w:sz w:val="22"/>
        </w:rPr>
        <w:t>Apr</w:t>
      </w:r>
      <w:r w:rsidR="00BB11A5">
        <w:rPr>
          <w:rFonts w:eastAsia="ＭＳ 明朝" w:hint="eastAsia"/>
          <w:sz w:val="22"/>
        </w:rPr>
        <w:t>.</w:t>
      </w:r>
      <w:r w:rsidR="008941A6">
        <w:rPr>
          <w:rFonts w:eastAsia="ＭＳ 明朝"/>
          <w:sz w:val="22"/>
        </w:rPr>
        <w:t xml:space="preserve"> 2019.</w:t>
      </w:r>
    </w:p>
    <w:sectPr w:rsidR="008941A6" w:rsidRPr="00141ABF">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3C16A" w14:textId="77777777" w:rsidR="008316D8" w:rsidRDefault="008316D8">
      <w:r>
        <w:separator/>
      </w:r>
    </w:p>
  </w:endnote>
  <w:endnote w:type="continuationSeparator" w:id="0">
    <w:p w14:paraId="0A7268D5" w14:textId="77777777" w:rsidR="008316D8" w:rsidRDefault="008316D8">
      <w:r>
        <w:continuationSeparator/>
      </w:r>
    </w:p>
  </w:endnote>
  <w:endnote w:type="continuationNotice" w:id="1">
    <w:p w14:paraId="5DC5E1F8" w14:textId="77777777" w:rsidR="008316D8" w:rsidRDefault="00831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5C9493" w14:textId="10F9BBDB" w:rsidR="0026418A" w:rsidRPr="00000924" w:rsidRDefault="0026418A">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C087B">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C087B">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384008" w14:textId="77777777" w:rsidR="008316D8" w:rsidRDefault="008316D8">
      <w:r>
        <w:separator/>
      </w:r>
    </w:p>
  </w:footnote>
  <w:footnote w:type="continuationSeparator" w:id="0">
    <w:p w14:paraId="1382919B" w14:textId="77777777" w:rsidR="008316D8" w:rsidRDefault="008316D8">
      <w:r>
        <w:continuationSeparator/>
      </w:r>
    </w:p>
  </w:footnote>
  <w:footnote w:type="continuationNotice" w:id="1">
    <w:p w14:paraId="3183E7DE" w14:textId="77777777" w:rsidR="008316D8" w:rsidRDefault="008316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672742F"/>
    <w:multiLevelType w:val="hybridMultilevel"/>
    <w:tmpl w:val="213C3FB0"/>
    <w:lvl w:ilvl="0" w:tplc="189C8A0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F0879BB"/>
    <w:multiLevelType w:val="hybridMultilevel"/>
    <w:tmpl w:val="7CAE87EE"/>
    <w:lvl w:ilvl="0" w:tplc="04090003">
      <w:start w:val="1"/>
      <w:numFmt w:val="bullet"/>
      <w:lvlText w:val="o"/>
      <w:lvlJc w:val="left"/>
      <w:pPr>
        <w:ind w:left="1140" w:hanging="420"/>
      </w:pPr>
      <w:rPr>
        <w:rFonts w:ascii="Courier New" w:hAnsi="Courier New" w:cs="Courier New"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BB66F0"/>
    <w:multiLevelType w:val="hybridMultilevel"/>
    <w:tmpl w:val="9B70B1CA"/>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0" w15:restartNumberingAfterBreak="0">
    <w:nsid w:val="58015A3F"/>
    <w:multiLevelType w:val="multilevel"/>
    <w:tmpl w:val="1F3208C6"/>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5FFF014A"/>
    <w:multiLevelType w:val="hybridMultilevel"/>
    <w:tmpl w:val="542EF34E"/>
    <w:lvl w:ilvl="0" w:tplc="04090003">
      <w:start w:val="1"/>
      <w:numFmt w:val="bullet"/>
      <w:lvlText w:val="o"/>
      <w:lvlJc w:val="left"/>
      <w:pPr>
        <w:ind w:left="1140" w:hanging="420"/>
      </w:pPr>
      <w:rPr>
        <w:rFonts w:ascii="Courier New" w:hAnsi="Courier New" w:cs="Courier New"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23E39A1"/>
    <w:multiLevelType w:val="hybridMultilevel"/>
    <w:tmpl w:val="48A0B1AE"/>
    <w:lvl w:ilvl="0" w:tplc="B352E5D4">
      <w:start w:val="1"/>
      <w:numFmt w:val="bullet"/>
      <w:lvlText w:val="•"/>
      <w:lvlJc w:val="left"/>
      <w:pPr>
        <w:ind w:left="1860" w:hanging="420"/>
      </w:pPr>
      <w:rPr>
        <w:rFonts w:ascii="Times New Roman" w:hAnsi="Times New Roman" w:hint="default"/>
      </w:rPr>
    </w:lvl>
    <w:lvl w:ilvl="1" w:tplc="0409000B" w:tentative="1">
      <w:start w:val="1"/>
      <w:numFmt w:val="bullet"/>
      <w:lvlText w:val=""/>
      <w:lvlJc w:val="left"/>
      <w:pPr>
        <w:ind w:left="2280" w:hanging="420"/>
      </w:pPr>
      <w:rPr>
        <w:rFonts w:ascii="Wingdings" w:hAnsi="Wingdings" w:hint="default"/>
      </w:rPr>
    </w:lvl>
    <w:lvl w:ilvl="2" w:tplc="0409000D"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B" w:tentative="1">
      <w:start w:val="1"/>
      <w:numFmt w:val="bullet"/>
      <w:lvlText w:val=""/>
      <w:lvlJc w:val="left"/>
      <w:pPr>
        <w:ind w:left="3540" w:hanging="420"/>
      </w:pPr>
      <w:rPr>
        <w:rFonts w:ascii="Wingdings" w:hAnsi="Wingdings" w:hint="default"/>
      </w:rPr>
    </w:lvl>
    <w:lvl w:ilvl="5" w:tplc="0409000D"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B" w:tentative="1">
      <w:start w:val="1"/>
      <w:numFmt w:val="bullet"/>
      <w:lvlText w:val=""/>
      <w:lvlJc w:val="left"/>
      <w:pPr>
        <w:ind w:left="4800" w:hanging="420"/>
      </w:pPr>
      <w:rPr>
        <w:rFonts w:ascii="Wingdings" w:hAnsi="Wingdings" w:hint="default"/>
      </w:rPr>
    </w:lvl>
    <w:lvl w:ilvl="8" w:tplc="0409000D" w:tentative="1">
      <w:start w:val="1"/>
      <w:numFmt w:val="bullet"/>
      <w:lvlText w:val=""/>
      <w:lvlJc w:val="left"/>
      <w:pPr>
        <w:ind w:left="522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5823C77"/>
    <w:multiLevelType w:val="hybridMultilevel"/>
    <w:tmpl w:val="B1BABA34"/>
    <w:lvl w:ilvl="0" w:tplc="04090003">
      <w:start w:val="1"/>
      <w:numFmt w:val="bullet"/>
      <w:lvlText w:val="o"/>
      <w:lvlJc w:val="left"/>
      <w:pPr>
        <w:ind w:left="1140" w:hanging="420"/>
      </w:pPr>
      <w:rPr>
        <w:rFonts w:ascii="Courier New" w:hAnsi="Courier New" w:cs="Courier New" w:hint="default"/>
      </w:rPr>
    </w:lvl>
    <w:lvl w:ilvl="1" w:tplc="04090003">
      <w:start w:val="1"/>
      <w:numFmt w:val="bullet"/>
      <w:lvlText w:val="o"/>
      <w:lvlJc w:val="left"/>
      <w:pPr>
        <w:ind w:left="1560" w:hanging="420"/>
      </w:pPr>
      <w:rPr>
        <w:rFonts w:ascii="Courier New" w:hAnsi="Courier New" w:cs="Courier New" w:hint="default"/>
      </w:rPr>
    </w:lvl>
    <w:lvl w:ilvl="2" w:tplc="0409000D">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7"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6"/>
  </w:num>
  <w:num w:numId="4">
    <w:abstractNumId w:val="3"/>
  </w:num>
  <w:num w:numId="5">
    <w:abstractNumId w:val="19"/>
  </w:num>
  <w:num w:numId="6">
    <w:abstractNumId w:val="10"/>
  </w:num>
  <w:num w:numId="7">
    <w:abstractNumId w:val="18"/>
  </w:num>
  <w:num w:numId="8">
    <w:abstractNumId w:val="2"/>
  </w:num>
  <w:num w:numId="9">
    <w:abstractNumId w:val="9"/>
  </w:num>
  <w:num w:numId="10">
    <w:abstractNumId w:val="4"/>
  </w:num>
  <w:num w:numId="11">
    <w:abstractNumId w:val="12"/>
  </w:num>
  <w:num w:numId="12">
    <w:abstractNumId w:val="17"/>
  </w:num>
  <w:num w:numId="13">
    <w:abstractNumId w:val="15"/>
  </w:num>
  <w:num w:numId="14">
    <w:abstractNumId w:val="7"/>
  </w:num>
  <w:num w:numId="15">
    <w:abstractNumId w:val="8"/>
  </w:num>
  <w:num w:numId="16">
    <w:abstractNumId w:val="13"/>
  </w:num>
  <w:num w:numId="17">
    <w:abstractNumId w:val="1"/>
  </w:num>
  <w:num w:numId="18">
    <w:abstractNumId w:val="11"/>
  </w:num>
  <w:num w:numId="19">
    <w:abstractNumId w:val="16"/>
  </w:num>
  <w:num w:numId="2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12D"/>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6ECD"/>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AFA"/>
    <w:rsid w:val="00016BE7"/>
    <w:rsid w:val="0001734F"/>
    <w:rsid w:val="0001738E"/>
    <w:rsid w:val="000173ED"/>
    <w:rsid w:val="00017C75"/>
    <w:rsid w:val="000202CF"/>
    <w:rsid w:val="0002083F"/>
    <w:rsid w:val="000208F2"/>
    <w:rsid w:val="00020D76"/>
    <w:rsid w:val="000213DD"/>
    <w:rsid w:val="00021545"/>
    <w:rsid w:val="000216F1"/>
    <w:rsid w:val="000218BF"/>
    <w:rsid w:val="00021954"/>
    <w:rsid w:val="000219CD"/>
    <w:rsid w:val="00021AF7"/>
    <w:rsid w:val="00021B57"/>
    <w:rsid w:val="000223D0"/>
    <w:rsid w:val="00022E12"/>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0847"/>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E86"/>
    <w:rsid w:val="00036F2E"/>
    <w:rsid w:val="000373FB"/>
    <w:rsid w:val="0003786D"/>
    <w:rsid w:val="0003793A"/>
    <w:rsid w:val="00037AAB"/>
    <w:rsid w:val="00037AC8"/>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BFD"/>
    <w:rsid w:val="00044F75"/>
    <w:rsid w:val="000452B5"/>
    <w:rsid w:val="00045994"/>
    <w:rsid w:val="00045AFE"/>
    <w:rsid w:val="00045E79"/>
    <w:rsid w:val="0004620F"/>
    <w:rsid w:val="00046576"/>
    <w:rsid w:val="00046BD6"/>
    <w:rsid w:val="00046C36"/>
    <w:rsid w:val="000473AF"/>
    <w:rsid w:val="000474F1"/>
    <w:rsid w:val="000478B5"/>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2C0"/>
    <w:rsid w:val="000563A7"/>
    <w:rsid w:val="00056631"/>
    <w:rsid w:val="00056BDC"/>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040"/>
    <w:rsid w:val="00065E11"/>
    <w:rsid w:val="0006602B"/>
    <w:rsid w:val="000666D5"/>
    <w:rsid w:val="00066C0C"/>
    <w:rsid w:val="00066EA6"/>
    <w:rsid w:val="00066FD7"/>
    <w:rsid w:val="00067311"/>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2EC"/>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3FC3"/>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3B7"/>
    <w:rsid w:val="000A35A9"/>
    <w:rsid w:val="000A3672"/>
    <w:rsid w:val="000A3D1D"/>
    <w:rsid w:val="000A3E50"/>
    <w:rsid w:val="000A4CEC"/>
    <w:rsid w:val="000A4EB3"/>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1E5B"/>
    <w:rsid w:val="000B244F"/>
    <w:rsid w:val="000B2B16"/>
    <w:rsid w:val="000B35F4"/>
    <w:rsid w:val="000B390A"/>
    <w:rsid w:val="000B4059"/>
    <w:rsid w:val="000B4097"/>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B7487"/>
    <w:rsid w:val="000B78E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5AE"/>
    <w:rsid w:val="000D6B81"/>
    <w:rsid w:val="000D6FD8"/>
    <w:rsid w:val="000D7430"/>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DD6"/>
    <w:rsid w:val="00102EFF"/>
    <w:rsid w:val="00103103"/>
    <w:rsid w:val="00103195"/>
    <w:rsid w:val="001038FC"/>
    <w:rsid w:val="00103BE0"/>
    <w:rsid w:val="00103D0C"/>
    <w:rsid w:val="00103D3A"/>
    <w:rsid w:val="00104275"/>
    <w:rsid w:val="00104416"/>
    <w:rsid w:val="001048FC"/>
    <w:rsid w:val="00105BC6"/>
    <w:rsid w:val="00105E3E"/>
    <w:rsid w:val="00106243"/>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0EC6"/>
    <w:rsid w:val="001113E5"/>
    <w:rsid w:val="00111506"/>
    <w:rsid w:val="00111727"/>
    <w:rsid w:val="00111A25"/>
    <w:rsid w:val="00111B38"/>
    <w:rsid w:val="00111B99"/>
    <w:rsid w:val="001120E4"/>
    <w:rsid w:val="00112138"/>
    <w:rsid w:val="0011220C"/>
    <w:rsid w:val="001122B9"/>
    <w:rsid w:val="00112809"/>
    <w:rsid w:val="00112926"/>
    <w:rsid w:val="00112BD9"/>
    <w:rsid w:val="00112D91"/>
    <w:rsid w:val="00113574"/>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E1F"/>
    <w:rsid w:val="00117FE0"/>
    <w:rsid w:val="001205F3"/>
    <w:rsid w:val="00120630"/>
    <w:rsid w:val="00120A55"/>
    <w:rsid w:val="00120A5F"/>
    <w:rsid w:val="00120CB4"/>
    <w:rsid w:val="00122527"/>
    <w:rsid w:val="00122B79"/>
    <w:rsid w:val="00123015"/>
    <w:rsid w:val="00123120"/>
    <w:rsid w:val="00123696"/>
    <w:rsid w:val="00123871"/>
    <w:rsid w:val="00123A36"/>
    <w:rsid w:val="00123AFF"/>
    <w:rsid w:val="00123E21"/>
    <w:rsid w:val="0012405B"/>
    <w:rsid w:val="0012464F"/>
    <w:rsid w:val="0012467C"/>
    <w:rsid w:val="001246B6"/>
    <w:rsid w:val="00124B11"/>
    <w:rsid w:val="00124EAA"/>
    <w:rsid w:val="00125AC9"/>
    <w:rsid w:val="00125C65"/>
    <w:rsid w:val="001261AD"/>
    <w:rsid w:val="001264B5"/>
    <w:rsid w:val="001265FF"/>
    <w:rsid w:val="00126643"/>
    <w:rsid w:val="00126811"/>
    <w:rsid w:val="0012687B"/>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6C5"/>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ACB"/>
    <w:rsid w:val="00151BE5"/>
    <w:rsid w:val="00151FC5"/>
    <w:rsid w:val="0015215C"/>
    <w:rsid w:val="0015268A"/>
    <w:rsid w:val="00152705"/>
    <w:rsid w:val="001532DD"/>
    <w:rsid w:val="00153490"/>
    <w:rsid w:val="00153633"/>
    <w:rsid w:val="0015365F"/>
    <w:rsid w:val="001539FB"/>
    <w:rsid w:val="00153AAD"/>
    <w:rsid w:val="00153DF3"/>
    <w:rsid w:val="001542DB"/>
    <w:rsid w:val="0015439F"/>
    <w:rsid w:val="001545B1"/>
    <w:rsid w:val="001549D4"/>
    <w:rsid w:val="001549E0"/>
    <w:rsid w:val="00154AD1"/>
    <w:rsid w:val="00154C6A"/>
    <w:rsid w:val="0015507C"/>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57D"/>
    <w:rsid w:val="001577D6"/>
    <w:rsid w:val="0015784C"/>
    <w:rsid w:val="0015786C"/>
    <w:rsid w:val="001606A8"/>
    <w:rsid w:val="00160971"/>
    <w:rsid w:val="00160C5E"/>
    <w:rsid w:val="00160E1D"/>
    <w:rsid w:val="00160F8E"/>
    <w:rsid w:val="00161061"/>
    <w:rsid w:val="0016146D"/>
    <w:rsid w:val="00161937"/>
    <w:rsid w:val="00161B93"/>
    <w:rsid w:val="00162932"/>
    <w:rsid w:val="00163243"/>
    <w:rsid w:val="00163495"/>
    <w:rsid w:val="00163631"/>
    <w:rsid w:val="001637D3"/>
    <w:rsid w:val="00163ACD"/>
    <w:rsid w:val="00163CC1"/>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1F6"/>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067"/>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118"/>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5EE"/>
    <w:rsid w:val="0019489E"/>
    <w:rsid w:val="00194F9B"/>
    <w:rsid w:val="00195253"/>
    <w:rsid w:val="0019533E"/>
    <w:rsid w:val="001958F0"/>
    <w:rsid w:val="00195944"/>
    <w:rsid w:val="00195A49"/>
    <w:rsid w:val="0019606F"/>
    <w:rsid w:val="001965F0"/>
    <w:rsid w:val="00196C83"/>
    <w:rsid w:val="00196CBA"/>
    <w:rsid w:val="00196E57"/>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389"/>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1C"/>
    <w:rsid w:val="001B03DD"/>
    <w:rsid w:val="001B06C8"/>
    <w:rsid w:val="001B0E78"/>
    <w:rsid w:val="001B10FB"/>
    <w:rsid w:val="001B123E"/>
    <w:rsid w:val="001B13FB"/>
    <w:rsid w:val="001B1A91"/>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55F"/>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3CE"/>
    <w:rsid w:val="001E6726"/>
    <w:rsid w:val="001E689A"/>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57"/>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CA7"/>
    <w:rsid w:val="00200E54"/>
    <w:rsid w:val="00200EA2"/>
    <w:rsid w:val="0020144E"/>
    <w:rsid w:val="0020165E"/>
    <w:rsid w:val="002018A6"/>
    <w:rsid w:val="00202090"/>
    <w:rsid w:val="00202BAD"/>
    <w:rsid w:val="0020348B"/>
    <w:rsid w:val="002035E2"/>
    <w:rsid w:val="002036E2"/>
    <w:rsid w:val="0020377B"/>
    <w:rsid w:val="002038B8"/>
    <w:rsid w:val="00203AFB"/>
    <w:rsid w:val="00203B04"/>
    <w:rsid w:val="00203C2A"/>
    <w:rsid w:val="00203E4C"/>
    <w:rsid w:val="00203F84"/>
    <w:rsid w:val="002041ED"/>
    <w:rsid w:val="002042EE"/>
    <w:rsid w:val="0020432F"/>
    <w:rsid w:val="002043A5"/>
    <w:rsid w:val="002049D5"/>
    <w:rsid w:val="00204A53"/>
    <w:rsid w:val="00204B06"/>
    <w:rsid w:val="00204BAA"/>
    <w:rsid w:val="00204D02"/>
    <w:rsid w:val="00204DB2"/>
    <w:rsid w:val="002052EF"/>
    <w:rsid w:val="00205C3E"/>
    <w:rsid w:val="00205C47"/>
    <w:rsid w:val="00206217"/>
    <w:rsid w:val="0020637C"/>
    <w:rsid w:val="00206E8F"/>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3E17"/>
    <w:rsid w:val="00214165"/>
    <w:rsid w:val="00214338"/>
    <w:rsid w:val="0021460B"/>
    <w:rsid w:val="00214A63"/>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640"/>
    <w:rsid w:val="00230B2F"/>
    <w:rsid w:val="00230C9E"/>
    <w:rsid w:val="002318EF"/>
    <w:rsid w:val="00231BE1"/>
    <w:rsid w:val="00231C96"/>
    <w:rsid w:val="00231D85"/>
    <w:rsid w:val="00231E77"/>
    <w:rsid w:val="002328DF"/>
    <w:rsid w:val="00232B3E"/>
    <w:rsid w:val="00232E0C"/>
    <w:rsid w:val="00232FB9"/>
    <w:rsid w:val="00232FD4"/>
    <w:rsid w:val="00233553"/>
    <w:rsid w:val="00233B70"/>
    <w:rsid w:val="00233DDE"/>
    <w:rsid w:val="00233E8A"/>
    <w:rsid w:val="00233F47"/>
    <w:rsid w:val="0023405A"/>
    <w:rsid w:val="0023430D"/>
    <w:rsid w:val="002343D8"/>
    <w:rsid w:val="00234A97"/>
    <w:rsid w:val="00234D14"/>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661"/>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60F"/>
    <w:rsid w:val="0025278F"/>
    <w:rsid w:val="00252CB0"/>
    <w:rsid w:val="0025307B"/>
    <w:rsid w:val="0025317B"/>
    <w:rsid w:val="002536B4"/>
    <w:rsid w:val="00253AD2"/>
    <w:rsid w:val="00253C43"/>
    <w:rsid w:val="00253DD7"/>
    <w:rsid w:val="002548F5"/>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18A"/>
    <w:rsid w:val="002642B1"/>
    <w:rsid w:val="002644F5"/>
    <w:rsid w:val="00264609"/>
    <w:rsid w:val="0026473B"/>
    <w:rsid w:val="0026498A"/>
    <w:rsid w:val="00264CC2"/>
    <w:rsid w:val="00264F4B"/>
    <w:rsid w:val="00265271"/>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1DE"/>
    <w:rsid w:val="0028122E"/>
    <w:rsid w:val="00281FDC"/>
    <w:rsid w:val="002822E8"/>
    <w:rsid w:val="00282519"/>
    <w:rsid w:val="0028288A"/>
    <w:rsid w:val="00282932"/>
    <w:rsid w:val="00282AEB"/>
    <w:rsid w:val="00282F22"/>
    <w:rsid w:val="002831C2"/>
    <w:rsid w:val="0028330C"/>
    <w:rsid w:val="00283387"/>
    <w:rsid w:val="00283873"/>
    <w:rsid w:val="002838B2"/>
    <w:rsid w:val="00283CE9"/>
    <w:rsid w:val="00284134"/>
    <w:rsid w:val="002842D2"/>
    <w:rsid w:val="00284378"/>
    <w:rsid w:val="00284580"/>
    <w:rsid w:val="002845F9"/>
    <w:rsid w:val="002846C1"/>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82B"/>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17D"/>
    <w:rsid w:val="002C79F2"/>
    <w:rsid w:val="002D083A"/>
    <w:rsid w:val="002D0A71"/>
    <w:rsid w:val="002D0BB5"/>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215"/>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8E9"/>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7C4"/>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62"/>
    <w:rsid w:val="002F4F8C"/>
    <w:rsid w:val="002F4FB9"/>
    <w:rsid w:val="002F591D"/>
    <w:rsid w:val="002F6001"/>
    <w:rsid w:val="002F63DA"/>
    <w:rsid w:val="002F65D7"/>
    <w:rsid w:val="002F6B38"/>
    <w:rsid w:val="002F6EE2"/>
    <w:rsid w:val="002F739F"/>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197"/>
    <w:rsid w:val="0031179F"/>
    <w:rsid w:val="00311903"/>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BB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E7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17A"/>
    <w:rsid w:val="003454F0"/>
    <w:rsid w:val="003455EE"/>
    <w:rsid w:val="00345910"/>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894"/>
    <w:rsid w:val="00356E3D"/>
    <w:rsid w:val="003572D7"/>
    <w:rsid w:val="003575AA"/>
    <w:rsid w:val="0035775C"/>
    <w:rsid w:val="0036029B"/>
    <w:rsid w:val="00360C5C"/>
    <w:rsid w:val="0036115F"/>
    <w:rsid w:val="003616B8"/>
    <w:rsid w:val="00361AFF"/>
    <w:rsid w:val="00361B1E"/>
    <w:rsid w:val="00361B26"/>
    <w:rsid w:val="00361E5F"/>
    <w:rsid w:val="00362A68"/>
    <w:rsid w:val="00362BD2"/>
    <w:rsid w:val="00362D1E"/>
    <w:rsid w:val="003633C9"/>
    <w:rsid w:val="00363503"/>
    <w:rsid w:val="0036440B"/>
    <w:rsid w:val="00364414"/>
    <w:rsid w:val="00364475"/>
    <w:rsid w:val="003646FE"/>
    <w:rsid w:val="0036482F"/>
    <w:rsid w:val="00364890"/>
    <w:rsid w:val="00364C92"/>
    <w:rsid w:val="0036506C"/>
    <w:rsid w:val="003654B4"/>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82D"/>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04"/>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025"/>
    <w:rsid w:val="003A22C4"/>
    <w:rsid w:val="003A2461"/>
    <w:rsid w:val="003A286B"/>
    <w:rsid w:val="003A2CF8"/>
    <w:rsid w:val="003A2E44"/>
    <w:rsid w:val="003A3D4D"/>
    <w:rsid w:val="003A3DE2"/>
    <w:rsid w:val="003A4246"/>
    <w:rsid w:val="003A42C9"/>
    <w:rsid w:val="003A4446"/>
    <w:rsid w:val="003A4469"/>
    <w:rsid w:val="003A4670"/>
    <w:rsid w:val="003A4779"/>
    <w:rsid w:val="003A485B"/>
    <w:rsid w:val="003A4A4E"/>
    <w:rsid w:val="003A4A4F"/>
    <w:rsid w:val="003A4D3C"/>
    <w:rsid w:val="003A5404"/>
    <w:rsid w:val="003A5CDA"/>
    <w:rsid w:val="003A5FEA"/>
    <w:rsid w:val="003A6090"/>
    <w:rsid w:val="003A6356"/>
    <w:rsid w:val="003A674A"/>
    <w:rsid w:val="003A68EC"/>
    <w:rsid w:val="003A6FDE"/>
    <w:rsid w:val="003A7CF1"/>
    <w:rsid w:val="003A7FC8"/>
    <w:rsid w:val="003B013B"/>
    <w:rsid w:val="003B024F"/>
    <w:rsid w:val="003B0354"/>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19"/>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B7C"/>
    <w:rsid w:val="003C2F85"/>
    <w:rsid w:val="003C301F"/>
    <w:rsid w:val="003C302E"/>
    <w:rsid w:val="003C314B"/>
    <w:rsid w:val="003C3388"/>
    <w:rsid w:val="003C3936"/>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82F"/>
    <w:rsid w:val="003C7AF4"/>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ACE"/>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8D0"/>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3C9"/>
    <w:rsid w:val="003F1DB8"/>
    <w:rsid w:val="003F1E22"/>
    <w:rsid w:val="003F1E84"/>
    <w:rsid w:val="003F1F44"/>
    <w:rsid w:val="003F25F2"/>
    <w:rsid w:val="003F265C"/>
    <w:rsid w:val="003F2AD9"/>
    <w:rsid w:val="003F42D6"/>
    <w:rsid w:val="003F4CA0"/>
    <w:rsid w:val="003F4D1B"/>
    <w:rsid w:val="003F4D3E"/>
    <w:rsid w:val="003F57D4"/>
    <w:rsid w:val="003F5922"/>
    <w:rsid w:val="003F5925"/>
    <w:rsid w:val="003F5BB3"/>
    <w:rsid w:val="003F5D1D"/>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495"/>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CF7"/>
    <w:rsid w:val="00415E4C"/>
    <w:rsid w:val="0041613C"/>
    <w:rsid w:val="00416908"/>
    <w:rsid w:val="00416B7D"/>
    <w:rsid w:val="00416F0B"/>
    <w:rsid w:val="0041733C"/>
    <w:rsid w:val="004173AB"/>
    <w:rsid w:val="004173DE"/>
    <w:rsid w:val="0041766B"/>
    <w:rsid w:val="004179AB"/>
    <w:rsid w:val="004200A4"/>
    <w:rsid w:val="00420198"/>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863"/>
    <w:rsid w:val="0042799D"/>
    <w:rsid w:val="00427A7A"/>
    <w:rsid w:val="0043089C"/>
    <w:rsid w:val="0043093E"/>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129"/>
    <w:rsid w:val="00433990"/>
    <w:rsid w:val="00433A22"/>
    <w:rsid w:val="004340CC"/>
    <w:rsid w:val="004340F5"/>
    <w:rsid w:val="004343FF"/>
    <w:rsid w:val="004345CF"/>
    <w:rsid w:val="00434782"/>
    <w:rsid w:val="004347E4"/>
    <w:rsid w:val="004349A0"/>
    <w:rsid w:val="004349D6"/>
    <w:rsid w:val="004349EB"/>
    <w:rsid w:val="00435062"/>
    <w:rsid w:val="00435262"/>
    <w:rsid w:val="004355AD"/>
    <w:rsid w:val="0043587F"/>
    <w:rsid w:val="00435964"/>
    <w:rsid w:val="00435965"/>
    <w:rsid w:val="004359FE"/>
    <w:rsid w:val="0043609F"/>
    <w:rsid w:val="00436123"/>
    <w:rsid w:val="0043612E"/>
    <w:rsid w:val="004363D6"/>
    <w:rsid w:val="004364F2"/>
    <w:rsid w:val="00436572"/>
    <w:rsid w:val="004365AB"/>
    <w:rsid w:val="004369DA"/>
    <w:rsid w:val="004369DD"/>
    <w:rsid w:val="00437122"/>
    <w:rsid w:val="0043729D"/>
    <w:rsid w:val="00437340"/>
    <w:rsid w:val="0043754F"/>
    <w:rsid w:val="0043785F"/>
    <w:rsid w:val="00437864"/>
    <w:rsid w:val="00437CF8"/>
    <w:rsid w:val="00440361"/>
    <w:rsid w:val="004405CB"/>
    <w:rsid w:val="004405D4"/>
    <w:rsid w:val="00440778"/>
    <w:rsid w:val="004407EB"/>
    <w:rsid w:val="00441324"/>
    <w:rsid w:val="004416F6"/>
    <w:rsid w:val="00441A74"/>
    <w:rsid w:val="00441D9E"/>
    <w:rsid w:val="00442518"/>
    <w:rsid w:val="004428C7"/>
    <w:rsid w:val="00442AAE"/>
    <w:rsid w:val="00442E0F"/>
    <w:rsid w:val="00443096"/>
    <w:rsid w:val="0044313B"/>
    <w:rsid w:val="00443356"/>
    <w:rsid w:val="0044355C"/>
    <w:rsid w:val="00443B32"/>
    <w:rsid w:val="00443CD6"/>
    <w:rsid w:val="00443E3B"/>
    <w:rsid w:val="0044406B"/>
    <w:rsid w:val="0044450B"/>
    <w:rsid w:val="00444823"/>
    <w:rsid w:val="00444AE3"/>
    <w:rsid w:val="00444C3D"/>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CBA"/>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59"/>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403"/>
    <w:rsid w:val="00467A8B"/>
    <w:rsid w:val="00467AB5"/>
    <w:rsid w:val="00467AFF"/>
    <w:rsid w:val="00467B39"/>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EA6"/>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D8E"/>
    <w:rsid w:val="00484102"/>
    <w:rsid w:val="0048430D"/>
    <w:rsid w:val="0048448B"/>
    <w:rsid w:val="004846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985"/>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497"/>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64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0F11"/>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5D8"/>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75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CC"/>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29"/>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D43"/>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553"/>
    <w:rsid w:val="005237CD"/>
    <w:rsid w:val="0052387E"/>
    <w:rsid w:val="00523E60"/>
    <w:rsid w:val="005240BC"/>
    <w:rsid w:val="005241DC"/>
    <w:rsid w:val="00524666"/>
    <w:rsid w:val="0052485C"/>
    <w:rsid w:val="00524CC4"/>
    <w:rsid w:val="00524CFB"/>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0FC"/>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21"/>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7C9"/>
    <w:rsid w:val="00560B37"/>
    <w:rsid w:val="00560C97"/>
    <w:rsid w:val="00560F05"/>
    <w:rsid w:val="005611F6"/>
    <w:rsid w:val="00561A4C"/>
    <w:rsid w:val="00561AC5"/>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18C"/>
    <w:rsid w:val="005724F3"/>
    <w:rsid w:val="00572779"/>
    <w:rsid w:val="005727A9"/>
    <w:rsid w:val="00572984"/>
    <w:rsid w:val="00572B10"/>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755"/>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25"/>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7EC"/>
    <w:rsid w:val="00596D90"/>
    <w:rsid w:val="00596EF7"/>
    <w:rsid w:val="00596F6B"/>
    <w:rsid w:val="00596FB3"/>
    <w:rsid w:val="00597142"/>
    <w:rsid w:val="0059794C"/>
    <w:rsid w:val="005A0448"/>
    <w:rsid w:val="005A044F"/>
    <w:rsid w:val="005A05C1"/>
    <w:rsid w:val="005A0A6E"/>
    <w:rsid w:val="005A0A90"/>
    <w:rsid w:val="005A0C92"/>
    <w:rsid w:val="005A0F70"/>
    <w:rsid w:val="005A18E2"/>
    <w:rsid w:val="005A1AB5"/>
    <w:rsid w:val="005A1B04"/>
    <w:rsid w:val="005A1CFF"/>
    <w:rsid w:val="005A1EB2"/>
    <w:rsid w:val="005A1ECE"/>
    <w:rsid w:val="005A2099"/>
    <w:rsid w:val="005A2350"/>
    <w:rsid w:val="005A279D"/>
    <w:rsid w:val="005A2830"/>
    <w:rsid w:val="005A28A7"/>
    <w:rsid w:val="005A33C2"/>
    <w:rsid w:val="005A3A4B"/>
    <w:rsid w:val="005A3AE9"/>
    <w:rsid w:val="005A3B90"/>
    <w:rsid w:val="005A3D06"/>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87B"/>
    <w:rsid w:val="005C0E50"/>
    <w:rsid w:val="005C10B3"/>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2E9"/>
    <w:rsid w:val="005C754F"/>
    <w:rsid w:val="005C7599"/>
    <w:rsid w:val="005C7976"/>
    <w:rsid w:val="005C7C8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DC1"/>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278"/>
    <w:rsid w:val="005F46D9"/>
    <w:rsid w:val="005F4864"/>
    <w:rsid w:val="005F4D25"/>
    <w:rsid w:val="005F4F35"/>
    <w:rsid w:val="005F5032"/>
    <w:rsid w:val="005F50F6"/>
    <w:rsid w:val="005F51CB"/>
    <w:rsid w:val="005F54C3"/>
    <w:rsid w:val="005F569A"/>
    <w:rsid w:val="005F609B"/>
    <w:rsid w:val="005F61D8"/>
    <w:rsid w:val="005F6793"/>
    <w:rsid w:val="005F687D"/>
    <w:rsid w:val="005F6D5E"/>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52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1F0"/>
    <w:rsid w:val="0061045A"/>
    <w:rsid w:val="0061088A"/>
    <w:rsid w:val="00610B50"/>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A9"/>
    <w:rsid w:val="006152EE"/>
    <w:rsid w:val="006155A5"/>
    <w:rsid w:val="006159BB"/>
    <w:rsid w:val="00615D9A"/>
    <w:rsid w:val="006164DC"/>
    <w:rsid w:val="006166A9"/>
    <w:rsid w:val="006167C7"/>
    <w:rsid w:val="006167D4"/>
    <w:rsid w:val="006168FF"/>
    <w:rsid w:val="00616D58"/>
    <w:rsid w:val="00616D5E"/>
    <w:rsid w:val="00616E41"/>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484"/>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D7C"/>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9BD"/>
    <w:rsid w:val="00643A89"/>
    <w:rsid w:val="00643BE9"/>
    <w:rsid w:val="006440E1"/>
    <w:rsid w:val="00644602"/>
    <w:rsid w:val="006446FC"/>
    <w:rsid w:val="00644D5F"/>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0EF"/>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2FD9"/>
    <w:rsid w:val="006531CD"/>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99D"/>
    <w:rsid w:val="00656031"/>
    <w:rsid w:val="006560AB"/>
    <w:rsid w:val="006562A8"/>
    <w:rsid w:val="006562CB"/>
    <w:rsid w:val="0065769A"/>
    <w:rsid w:val="00657BC5"/>
    <w:rsid w:val="00660112"/>
    <w:rsid w:val="0066020C"/>
    <w:rsid w:val="00660C12"/>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296"/>
    <w:rsid w:val="00663A44"/>
    <w:rsid w:val="00663C0F"/>
    <w:rsid w:val="00664353"/>
    <w:rsid w:val="006645DA"/>
    <w:rsid w:val="00664922"/>
    <w:rsid w:val="00664D51"/>
    <w:rsid w:val="00664DFA"/>
    <w:rsid w:val="00664DFF"/>
    <w:rsid w:val="00664E43"/>
    <w:rsid w:val="00664FA2"/>
    <w:rsid w:val="00665257"/>
    <w:rsid w:val="00665275"/>
    <w:rsid w:val="00665ABF"/>
    <w:rsid w:val="00665B5B"/>
    <w:rsid w:val="00666488"/>
    <w:rsid w:val="00666C14"/>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47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23D"/>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1A2E"/>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14C"/>
    <w:rsid w:val="0069726F"/>
    <w:rsid w:val="00697329"/>
    <w:rsid w:val="006975FF"/>
    <w:rsid w:val="00697E50"/>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6D9"/>
    <w:rsid w:val="006A7DCD"/>
    <w:rsid w:val="006A7F8A"/>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6E"/>
    <w:rsid w:val="006B28CB"/>
    <w:rsid w:val="006B2A33"/>
    <w:rsid w:val="006B2CCB"/>
    <w:rsid w:val="006B3460"/>
    <w:rsid w:val="006B3683"/>
    <w:rsid w:val="006B4128"/>
    <w:rsid w:val="006B414A"/>
    <w:rsid w:val="006B4648"/>
    <w:rsid w:val="006B4B28"/>
    <w:rsid w:val="006B4E8E"/>
    <w:rsid w:val="006B5194"/>
    <w:rsid w:val="006B555E"/>
    <w:rsid w:val="006B5AAD"/>
    <w:rsid w:val="006B5B12"/>
    <w:rsid w:val="006B5FCF"/>
    <w:rsid w:val="006B6438"/>
    <w:rsid w:val="006B64D7"/>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4D67"/>
    <w:rsid w:val="006D5547"/>
    <w:rsid w:val="006D5B7A"/>
    <w:rsid w:val="006D5DA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9ED"/>
    <w:rsid w:val="006E1C24"/>
    <w:rsid w:val="006E1E7D"/>
    <w:rsid w:val="006E2037"/>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737"/>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27E"/>
    <w:rsid w:val="007023B3"/>
    <w:rsid w:val="00702877"/>
    <w:rsid w:val="00702EA5"/>
    <w:rsid w:val="00703368"/>
    <w:rsid w:val="00703932"/>
    <w:rsid w:val="0070440D"/>
    <w:rsid w:val="007044B0"/>
    <w:rsid w:val="00704604"/>
    <w:rsid w:val="00704A70"/>
    <w:rsid w:val="00704CF5"/>
    <w:rsid w:val="00704D4A"/>
    <w:rsid w:val="00704FA5"/>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30F2"/>
    <w:rsid w:val="007135CA"/>
    <w:rsid w:val="00713767"/>
    <w:rsid w:val="00713D53"/>
    <w:rsid w:val="00713DA7"/>
    <w:rsid w:val="00713E3C"/>
    <w:rsid w:val="00713EBC"/>
    <w:rsid w:val="00713ECC"/>
    <w:rsid w:val="007143AF"/>
    <w:rsid w:val="007145F3"/>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498"/>
    <w:rsid w:val="007211CA"/>
    <w:rsid w:val="007211F4"/>
    <w:rsid w:val="0072124C"/>
    <w:rsid w:val="00721284"/>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88B"/>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B1"/>
    <w:rsid w:val="007473CF"/>
    <w:rsid w:val="00747EE9"/>
    <w:rsid w:val="007502A6"/>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57DCD"/>
    <w:rsid w:val="00760573"/>
    <w:rsid w:val="0076057F"/>
    <w:rsid w:val="007605B5"/>
    <w:rsid w:val="00760701"/>
    <w:rsid w:val="00760A0D"/>
    <w:rsid w:val="00760C59"/>
    <w:rsid w:val="00760D12"/>
    <w:rsid w:val="00760EF9"/>
    <w:rsid w:val="007610F5"/>
    <w:rsid w:val="0076153C"/>
    <w:rsid w:val="00761695"/>
    <w:rsid w:val="007617B0"/>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BF4"/>
    <w:rsid w:val="007674A7"/>
    <w:rsid w:val="007675FD"/>
    <w:rsid w:val="00767ABA"/>
    <w:rsid w:val="00767D13"/>
    <w:rsid w:val="0077007E"/>
    <w:rsid w:val="00770125"/>
    <w:rsid w:val="0077037E"/>
    <w:rsid w:val="00770625"/>
    <w:rsid w:val="0077071D"/>
    <w:rsid w:val="0077077C"/>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5D6"/>
    <w:rsid w:val="00794823"/>
    <w:rsid w:val="00794DA5"/>
    <w:rsid w:val="00794DDF"/>
    <w:rsid w:val="00795182"/>
    <w:rsid w:val="007952AB"/>
    <w:rsid w:val="0079535E"/>
    <w:rsid w:val="007955FA"/>
    <w:rsid w:val="0079580F"/>
    <w:rsid w:val="00795B8A"/>
    <w:rsid w:val="007964BC"/>
    <w:rsid w:val="00796A0F"/>
    <w:rsid w:val="0079728E"/>
    <w:rsid w:val="00797447"/>
    <w:rsid w:val="0079771F"/>
    <w:rsid w:val="0079782C"/>
    <w:rsid w:val="00797BBC"/>
    <w:rsid w:val="007A00C2"/>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878"/>
    <w:rsid w:val="007B6B9A"/>
    <w:rsid w:val="007B7102"/>
    <w:rsid w:val="007B7C97"/>
    <w:rsid w:val="007C019D"/>
    <w:rsid w:val="007C045C"/>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8D"/>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0DB"/>
    <w:rsid w:val="007D021A"/>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B5"/>
    <w:rsid w:val="007D42DC"/>
    <w:rsid w:val="007D42EF"/>
    <w:rsid w:val="007D44F6"/>
    <w:rsid w:val="007D4ABE"/>
    <w:rsid w:val="007D52B7"/>
    <w:rsid w:val="007D52D3"/>
    <w:rsid w:val="007D53D4"/>
    <w:rsid w:val="007D57C2"/>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D7F27"/>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E7D86"/>
    <w:rsid w:val="007F0577"/>
    <w:rsid w:val="007F0A99"/>
    <w:rsid w:val="007F105C"/>
    <w:rsid w:val="007F11C0"/>
    <w:rsid w:val="007F11F6"/>
    <w:rsid w:val="007F1484"/>
    <w:rsid w:val="007F15C8"/>
    <w:rsid w:val="007F189E"/>
    <w:rsid w:val="007F1909"/>
    <w:rsid w:val="007F1CBA"/>
    <w:rsid w:val="007F2471"/>
    <w:rsid w:val="007F27A2"/>
    <w:rsid w:val="007F284E"/>
    <w:rsid w:val="007F2A38"/>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A46"/>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5F92"/>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6D8"/>
    <w:rsid w:val="00832197"/>
    <w:rsid w:val="008322AA"/>
    <w:rsid w:val="00832BFD"/>
    <w:rsid w:val="00833B5D"/>
    <w:rsid w:val="00833EAF"/>
    <w:rsid w:val="008340C9"/>
    <w:rsid w:val="008340F5"/>
    <w:rsid w:val="00834190"/>
    <w:rsid w:val="00834E0C"/>
    <w:rsid w:val="00834EA8"/>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6FFC"/>
    <w:rsid w:val="00847067"/>
    <w:rsid w:val="008470F2"/>
    <w:rsid w:val="0084751E"/>
    <w:rsid w:val="00847883"/>
    <w:rsid w:val="008479D6"/>
    <w:rsid w:val="00847DC6"/>
    <w:rsid w:val="00847F36"/>
    <w:rsid w:val="008503A5"/>
    <w:rsid w:val="008505F1"/>
    <w:rsid w:val="00850757"/>
    <w:rsid w:val="00850F8F"/>
    <w:rsid w:val="0085109F"/>
    <w:rsid w:val="008512E4"/>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9E"/>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29E"/>
    <w:rsid w:val="0086236F"/>
    <w:rsid w:val="00862D31"/>
    <w:rsid w:val="00862F75"/>
    <w:rsid w:val="00863752"/>
    <w:rsid w:val="00863949"/>
    <w:rsid w:val="00863D05"/>
    <w:rsid w:val="00863EB2"/>
    <w:rsid w:val="0086401E"/>
    <w:rsid w:val="00864043"/>
    <w:rsid w:val="008641BD"/>
    <w:rsid w:val="00864282"/>
    <w:rsid w:val="008661E4"/>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8BF"/>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5FD5"/>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294"/>
    <w:rsid w:val="008804FE"/>
    <w:rsid w:val="00880ECF"/>
    <w:rsid w:val="00881371"/>
    <w:rsid w:val="008814FB"/>
    <w:rsid w:val="008816C1"/>
    <w:rsid w:val="00881793"/>
    <w:rsid w:val="00881D0B"/>
    <w:rsid w:val="008822D4"/>
    <w:rsid w:val="00882498"/>
    <w:rsid w:val="0088249A"/>
    <w:rsid w:val="00882C58"/>
    <w:rsid w:val="008832F4"/>
    <w:rsid w:val="00883643"/>
    <w:rsid w:val="00883AE7"/>
    <w:rsid w:val="00883EC8"/>
    <w:rsid w:val="0088479B"/>
    <w:rsid w:val="00884A6F"/>
    <w:rsid w:val="00884A90"/>
    <w:rsid w:val="00884C5A"/>
    <w:rsid w:val="00884E33"/>
    <w:rsid w:val="00884ED0"/>
    <w:rsid w:val="00884EDB"/>
    <w:rsid w:val="008856FE"/>
    <w:rsid w:val="008857A8"/>
    <w:rsid w:val="00885BB3"/>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ED8"/>
    <w:rsid w:val="008941A6"/>
    <w:rsid w:val="008943E0"/>
    <w:rsid w:val="00895384"/>
    <w:rsid w:val="008955E3"/>
    <w:rsid w:val="008958CB"/>
    <w:rsid w:val="008959D8"/>
    <w:rsid w:val="00895BF0"/>
    <w:rsid w:val="00895E19"/>
    <w:rsid w:val="008962DC"/>
    <w:rsid w:val="00896452"/>
    <w:rsid w:val="0089663F"/>
    <w:rsid w:val="00896B65"/>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3DE"/>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2DB"/>
    <w:rsid w:val="008B7309"/>
    <w:rsid w:val="008B747D"/>
    <w:rsid w:val="008B768D"/>
    <w:rsid w:val="008B7C8A"/>
    <w:rsid w:val="008C03BD"/>
    <w:rsid w:val="008C055D"/>
    <w:rsid w:val="008C0D77"/>
    <w:rsid w:val="008C0ECB"/>
    <w:rsid w:val="008C10F2"/>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9D3"/>
    <w:rsid w:val="008D4AAF"/>
    <w:rsid w:val="008D4AD9"/>
    <w:rsid w:val="008D4B36"/>
    <w:rsid w:val="008D4D56"/>
    <w:rsid w:val="008D4FB9"/>
    <w:rsid w:val="008D5204"/>
    <w:rsid w:val="008D5259"/>
    <w:rsid w:val="008D5845"/>
    <w:rsid w:val="008D5EF2"/>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06C"/>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9AC"/>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3F0A"/>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A8D"/>
    <w:rsid w:val="00911B7A"/>
    <w:rsid w:val="0091230A"/>
    <w:rsid w:val="00912498"/>
    <w:rsid w:val="00912604"/>
    <w:rsid w:val="00912752"/>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3F6"/>
    <w:rsid w:val="00937716"/>
    <w:rsid w:val="009403BD"/>
    <w:rsid w:val="009403C4"/>
    <w:rsid w:val="009406B9"/>
    <w:rsid w:val="00940CA3"/>
    <w:rsid w:val="00940D71"/>
    <w:rsid w:val="00940DC6"/>
    <w:rsid w:val="009410A4"/>
    <w:rsid w:val="009411A4"/>
    <w:rsid w:val="00941687"/>
    <w:rsid w:val="00941C46"/>
    <w:rsid w:val="00941D46"/>
    <w:rsid w:val="00941DE7"/>
    <w:rsid w:val="009422DA"/>
    <w:rsid w:val="00942395"/>
    <w:rsid w:val="00942406"/>
    <w:rsid w:val="00942433"/>
    <w:rsid w:val="00942462"/>
    <w:rsid w:val="0094280D"/>
    <w:rsid w:val="00942B8B"/>
    <w:rsid w:val="00942C38"/>
    <w:rsid w:val="00943970"/>
    <w:rsid w:val="00943A68"/>
    <w:rsid w:val="00943CE5"/>
    <w:rsid w:val="00943D10"/>
    <w:rsid w:val="00943E96"/>
    <w:rsid w:val="00943F28"/>
    <w:rsid w:val="00944005"/>
    <w:rsid w:val="00944067"/>
    <w:rsid w:val="00944412"/>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6"/>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0D9"/>
    <w:rsid w:val="009662CF"/>
    <w:rsid w:val="009666B3"/>
    <w:rsid w:val="00966B1C"/>
    <w:rsid w:val="009671DE"/>
    <w:rsid w:val="009673CD"/>
    <w:rsid w:val="009676F3"/>
    <w:rsid w:val="00967C5E"/>
    <w:rsid w:val="00967CAE"/>
    <w:rsid w:val="009709B0"/>
    <w:rsid w:val="00971403"/>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2012"/>
    <w:rsid w:val="00984052"/>
    <w:rsid w:val="009846AF"/>
    <w:rsid w:val="0098487E"/>
    <w:rsid w:val="00984AED"/>
    <w:rsid w:val="00984C3F"/>
    <w:rsid w:val="00984E6C"/>
    <w:rsid w:val="00984F5F"/>
    <w:rsid w:val="00984F91"/>
    <w:rsid w:val="00985174"/>
    <w:rsid w:val="0098535F"/>
    <w:rsid w:val="009856A4"/>
    <w:rsid w:val="0098571A"/>
    <w:rsid w:val="00985C29"/>
    <w:rsid w:val="00985E97"/>
    <w:rsid w:val="009861EE"/>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1EA"/>
    <w:rsid w:val="0099224C"/>
    <w:rsid w:val="00992377"/>
    <w:rsid w:val="0099261B"/>
    <w:rsid w:val="00992CCC"/>
    <w:rsid w:val="00992D91"/>
    <w:rsid w:val="00993463"/>
    <w:rsid w:val="009934BA"/>
    <w:rsid w:val="009937F9"/>
    <w:rsid w:val="00993908"/>
    <w:rsid w:val="0099394B"/>
    <w:rsid w:val="00993A72"/>
    <w:rsid w:val="00993BC5"/>
    <w:rsid w:val="00994144"/>
    <w:rsid w:val="0099431B"/>
    <w:rsid w:val="0099474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D5"/>
    <w:rsid w:val="009A07CA"/>
    <w:rsid w:val="009A0A57"/>
    <w:rsid w:val="009A0C18"/>
    <w:rsid w:val="009A0F2D"/>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28A"/>
    <w:rsid w:val="009B56A5"/>
    <w:rsid w:val="009B57FD"/>
    <w:rsid w:val="009B6177"/>
    <w:rsid w:val="009B6518"/>
    <w:rsid w:val="009B65FC"/>
    <w:rsid w:val="009B66E9"/>
    <w:rsid w:val="009B702A"/>
    <w:rsid w:val="009B708E"/>
    <w:rsid w:val="009B70D3"/>
    <w:rsid w:val="009B76E0"/>
    <w:rsid w:val="009B7901"/>
    <w:rsid w:val="009B7938"/>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FF"/>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700"/>
    <w:rsid w:val="009E09C9"/>
    <w:rsid w:val="009E0E4D"/>
    <w:rsid w:val="009E1528"/>
    <w:rsid w:val="009E191D"/>
    <w:rsid w:val="009E19B0"/>
    <w:rsid w:val="009E19B3"/>
    <w:rsid w:val="009E1B70"/>
    <w:rsid w:val="009E1C5B"/>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5C18"/>
    <w:rsid w:val="009E68B4"/>
    <w:rsid w:val="009E6D5B"/>
    <w:rsid w:val="009E6E98"/>
    <w:rsid w:val="009E6E9B"/>
    <w:rsid w:val="009E7007"/>
    <w:rsid w:val="009E7468"/>
    <w:rsid w:val="009E7506"/>
    <w:rsid w:val="009E792E"/>
    <w:rsid w:val="009E7F1B"/>
    <w:rsid w:val="009F062A"/>
    <w:rsid w:val="009F0BDB"/>
    <w:rsid w:val="009F1250"/>
    <w:rsid w:val="009F152B"/>
    <w:rsid w:val="009F1726"/>
    <w:rsid w:val="009F1990"/>
    <w:rsid w:val="009F1D10"/>
    <w:rsid w:val="009F1D93"/>
    <w:rsid w:val="009F1F63"/>
    <w:rsid w:val="009F22E4"/>
    <w:rsid w:val="009F232D"/>
    <w:rsid w:val="009F23CF"/>
    <w:rsid w:val="009F29F3"/>
    <w:rsid w:val="009F401A"/>
    <w:rsid w:val="009F42B7"/>
    <w:rsid w:val="009F44C9"/>
    <w:rsid w:val="009F4AA3"/>
    <w:rsid w:val="009F4CC7"/>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D5F"/>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0B38"/>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194"/>
    <w:rsid w:val="00A202A5"/>
    <w:rsid w:val="00A203AC"/>
    <w:rsid w:val="00A2054D"/>
    <w:rsid w:val="00A205BB"/>
    <w:rsid w:val="00A20616"/>
    <w:rsid w:val="00A2066F"/>
    <w:rsid w:val="00A206BB"/>
    <w:rsid w:val="00A208F0"/>
    <w:rsid w:val="00A20CE6"/>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BC9"/>
    <w:rsid w:val="00A27D1C"/>
    <w:rsid w:val="00A302BB"/>
    <w:rsid w:val="00A3031E"/>
    <w:rsid w:val="00A3032A"/>
    <w:rsid w:val="00A30358"/>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839"/>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6A3"/>
    <w:rsid w:val="00A6003E"/>
    <w:rsid w:val="00A6045E"/>
    <w:rsid w:val="00A60575"/>
    <w:rsid w:val="00A60A3C"/>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5FFF"/>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3F36"/>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5F46"/>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80B"/>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3A7"/>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3DB"/>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AFD"/>
    <w:rsid w:val="00AD0DDB"/>
    <w:rsid w:val="00AD0E48"/>
    <w:rsid w:val="00AD0E78"/>
    <w:rsid w:val="00AD107C"/>
    <w:rsid w:val="00AD128C"/>
    <w:rsid w:val="00AD174A"/>
    <w:rsid w:val="00AD184D"/>
    <w:rsid w:val="00AD186C"/>
    <w:rsid w:val="00AD2100"/>
    <w:rsid w:val="00AD2281"/>
    <w:rsid w:val="00AD265A"/>
    <w:rsid w:val="00AD27CE"/>
    <w:rsid w:val="00AD2977"/>
    <w:rsid w:val="00AD3046"/>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511"/>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A09"/>
    <w:rsid w:val="00AF7C6C"/>
    <w:rsid w:val="00AF7CB7"/>
    <w:rsid w:val="00AF7D19"/>
    <w:rsid w:val="00AF7FD4"/>
    <w:rsid w:val="00B00A2F"/>
    <w:rsid w:val="00B017FB"/>
    <w:rsid w:val="00B01854"/>
    <w:rsid w:val="00B01DCB"/>
    <w:rsid w:val="00B0236F"/>
    <w:rsid w:val="00B023A9"/>
    <w:rsid w:val="00B02655"/>
    <w:rsid w:val="00B0270D"/>
    <w:rsid w:val="00B02CF5"/>
    <w:rsid w:val="00B02DA1"/>
    <w:rsid w:val="00B03303"/>
    <w:rsid w:val="00B0399D"/>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B0"/>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96E"/>
    <w:rsid w:val="00B2399E"/>
    <w:rsid w:val="00B23C44"/>
    <w:rsid w:val="00B23D23"/>
    <w:rsid w:val="00B241BD"/>
    <w:rsid w:val="00B2462E"/>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27FEB"/>
    <w:rsid w:val="00B30197"/>
    <w:rsid w:val="00B30252"/>
    <w:rsid w:val="00B30280"/>
    <w:rsid w:val="00B30737"/>
    <w:rsid w:val="00B3084E"/>
    <w:rsid w:val="00B30B26"/>
    <w:rsid w:val="00B31067"/>
    <w:rsid w:val="00B31620"/>
    <w:rsid w:val="00B3190E"/>
    <w:rsid w:val="00B31951"/>
    <w:rsid w:val="00B31FA6"/>
    <w:rsid w:val="00B32087"/>
    <w:rsid w:val="00B320F3"/>
    <w:rsid w:val="00B326AB"/>
    <w:rsid w:val="00B32AA1"/>
    <w:rsid w:val="00B32C08"/>
    <w:rsid w:val="00B32CF2"/>
    <w:rsid w:val="00B32E44"/>
    <w:rsid w:val="00B33005"/>
    <w:rsid w:val="00B33106"/>
    <w:rsid w:val="00B33122"/>
    <w:rsid w:val="00B3357A"/>
    <w:rsid w:val="00B33791"/>
    <w:rsid w:val="00B338FE"/>
    <w:rsid w:val="00B33BB6"/>
    <w:rsid w:val="00B33BCB"/>
    <w:rsid w:val="00B3404C"/>
    <w:rsid w:val="00B34221"/>
    <w:rsid w:val="00B34449"/>
    <w:rsid w:val="00B345FE"/>
    <w:rsid w:val="00B34826"/>
    <w:rsid w:val="00B3483A"/>
    <w:rsid w:val="00B34B4C"/>
    <w:rsid w:val="00B35275"/>
    <w:rsid w:val="00B35498"/>
    <w:rsid w:val="00B358FD"/>
    <w:rsid w:val="00B35C69"/>
    <w:rsid w:val="00B362AF"/>
    <w:rsid w:val="00B362BB"/>
    <w:rsid w:val="00B36586"/>
    <w:rsid w:val="00B36D81"/>
    <w:rsid w:val="00B372E7"/>
    <w:rsid w:val="00B377FF"/>
    <w:rsid w:val="00B37878"/>
    <w:rsid w:val="00B379C7"/>
    <w:rsid w:val="00B379CE"/>
    <w:rsid w:val="00B37CC1"/>
    <w:rsid w:val="00B37E64"/>
    <w:rsid w:val="00B40A5C"/>
    <w:rsid w:val="00B40EEC"/>
    <w:rsid w:val="00B40F2C"/>
    <w:rsid w:val="00B412C6"/>
    <w:rsid w:val="00B41A0C"/>
    <w:rsid w:val="00B41B5D"/>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FC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990"/>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BE"/>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CEB"/>
    <w:rsid w:val="00B9747E"/>
    <w:rsid w:val="00B974C5"/>
    <w:rsid w:val="00B9772B"/>
    <w:rsid w:val="00B979CC"/>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519"/>
    <w:rsid w:val="00BA4886"/>
    <w:rsid w:val="00BA4976"/>
    <w:rsid w:val="00BA4D72"/>
    <w:rsid w:val="00BA52AC"/>
    <w:rsid w:val="00BA56FA"/>
    <w:rsid w:val="00BA5738"/>
    <w:rsid w:val="00BA5E8B"/>
    <w:rsid w:val="00BA62F4"/>
    <w:rsid w:val="00BA66E2"/>
    <w:rsid w:val="00BA67C2"/>
    <w:rsid w:val="00BA6820"/>
    <w:rsid w:val="00BA730C"/>
    <w:rsid w:val="00BA7761"/>
    <w:rsid w:val="00BA7E16"/>
    <w:rsid w:val="00BA7E7D"/>
    <w:rsid w:val="00BB00D9"/>
    <w:rsid w:val="00BB019C"/>
    <w:rsid w:val="00BB0411"/>
    <w:rsid w:val="00BB0987"/>
    <w:rsid w:val="00BB0E67"/>
    <w:rsid w:val="00BB0F61"/>
    <w:rsid w:val="00BB11A5"/>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56D4"/>
    <w:rsid w:val="00BC6320"/>
    <w:rsid w:val="00BC64A7"/>
    <w:rsid w:val="00BC657B"/>
    <w:rsid w:val="00BC6D6B"/>
    <w:rsid w:val="00BC71BD"/>
    <w:rsid w:val="00BC72F0"/>
    <w:rsid w:val="00BC732F"/>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64F5"/>
    <w:rsid w:val="00BD7243"/>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344"/>
    <w:rsid w:val="00BF650B"/>
    <w:rsid w:val="00BF6807"/>
    <w:rsid w:val="00BF6C00"/>
    <w:rsid w:val="00BF6C11"/>
    <w:rsid w:val="00BF7354"/>
    <w:rsid w:val="00BF7615"/>
    <w:rsid w:val="00BF7B80"/>
    <w:rsid w:val="00BF7C37"/>
    <w:rsid w:val="00C00044"/>
    <w:rsid w:val="00C001AB"/>
    <w:rsid w:val="00C00453"/>
    <w:rsid w:val="00C007D5"/>
    <w:rsid w:val="00C0083D"/>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4F8C"/>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0D6F"/>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2DF"/>
    <w:rsid w:val="00C14881"/>
    <w:rsid w:val="00C14FF4"/>
    <w:rsid w:val="00C152B4"/>
    <w:rsid w:val="00C1531C"/>
    <w:rsid w:val="00C154BB"/>
    <w:rsid w:val="00C156AA"/>
    <w:rsid w:val="00C15762"/>
    <w:rsid w:val="00C15B81"/>
    <w:rsid w:val="00C164FE"/>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7CB"/>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6C10"/>
    <w:rsid w:val="00C2708F"/>
    <w:rsid w:val="00C27115"/>
    <w:rsid w:val="00C27242"/>
    <w:rsid w:val="00C27BED"/>
    <w:rsid w:val="00C3060C"/>
    <w:rsid w:val="00C308E4"/>
    <w:rsid w:val="00C30EA7"/>
    <w:rsid w:val="00C31010"/>
    <w:rsid w:val="00C31F8A"/>
    <w:rsid w:val="00C31FB1"/>
    <w:rsid w:val="00C32642"/>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1F0"/>
    <w:rsid w:val="00C35414"/>
    <w:rsid w:val="00C357B8"/>
    <w:rsid w:val="00C357D0"/>
    <w:rsid w:val="00C369B8"/>
    <w:rsid w:val="00C36B94"/>
    <w:rsid w:val="00C36CCE"/>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AB7"/>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ADD"/>
    <w:rsid w:val="00C53E05"/>
    <w:rsid w:val="00C54289"/>
    <w:rsid w:val="00C54388"/>
    <w:rsid w:val="00C54D47"/>
    <w:rsid w:val="00C54F5F"/>
    <w:rsid w:val="00C554DE"/>
    <w:rsid w:val="00C55685"/>
    <w:rsid w:val="00C5568E"/>
    <w:rsid w:val="00C556A8"/>
    <w:rsid w:val="00C556C5"/>
    <w:rsid w:val="00C55AB9"/>
    <w:rsid w:val="00C55CBE"/>
    <w:rsid w:val="00C56881"/>
    <w:rsid w:val="00C56EF2"/>
    <w:rsid w:val="00C56FD0"/>
    <w:rsid w:val="00C57635"/>
    <w:rsid w:val="00C578B3"/>
    <w:rsid w:val="00C57C8C"/>
    <w:rsid w:val="00C57D81"/>
    <w:rsid w:val="00C57DA2"/>
    <w:rsid w:val="00C57F30"/>
    <w:rsid w:val="00C60A1E"/>
    <w:rsid w:val="00C60DBC"/>
    <w:rsid w:val="00C60ED5"/>
    <w:rsid w:val="00C61041"/>
    <w:rsid w:val="00C610DC"/>
    <w:rsid w:val="00C6196B"/>
    <w:rsid w:val="00C61AB8"/>
    <w:rsid w:val="00C61C1D"/>
    <w:rsid w:val="00C61FD7"/>
    <w:rsid w:val="00C62031"/>
    <w:rsid w:val="00C6219D"/>
    <w:rsid w:val="00C626B3"/>
    <w:rsid w:val="00C62810"/>
    <w:rsid w:val="00C62B15"/>
    <w:rsid w:val="00C63101"/>
    <w:rsid w:val="00C63CE2"/>
    <w:rsid w:val="00C64287"/>
    <w:rsid w:val="00C6454B"/>
    <w:rsid w:val="00C64CC4"/>
    <w:rsid w:val="00C64D81"/>
    <w:rsid w:val="00C64F3C"/>
    <w:rsid w:val="00C652C2"/>
    <w:rsid w:val="00C65533"/>
    <w:rsid w:val="00C65AA3"/>
    <w:rsid w:val="00C66525"/>
    <w:rsid w:val="00C66649"/>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5B"/>
    <w:rsid w:val="00C750A7"/>
    <w:rsid w:val="00C75103"/>
    <w:rsid w:val="00C754CA"/>
    <w:rsid w:val="00C755C7"/>
    <w:rsid w:val="00C75641"/>
    <w:rsid w:val="00C7575F"/>
    <w:rsid w:val="00C75E8F"/>
    <w:rsid w:val="00C760FF"/>
    <w:rsid w:val="00C76384"/>
    <w:rsid w:val="00C766F6"/>
    <w:rsid w:val="00C7690F"/>
    <w:rsid w:val="00C76CF9"/>
    <w:rsid w:val="00C76F98"/>
    <w:rsid w:val="00C76FC8"/>
    <w:rsid w:val="00C777CB"/>
    <w:rsid w:val="00C7797D"/>
    <w:rsid w:val="00C803BF"/>
    <w:rsid w:val="00C804BD"/>
    <w:rsid w:val="00C80958"/>
    <w:rsid w:val="00C80C24"/>
    <w:rsid w:val="00C80E40"/>
    <w:rsid w:val="00C8107D"/>
    <w:rsid w:val="00C81179"/>
    <w:rsid w:val="00C81455"/>
    <w:rsid w:val="00C814C3"/>
    <w:rsid w:val="00C81C8D"/>
    <w:rsid w:val="00C81EF5"/>
    <w:rsid w:val="00C82055"/>
    <w:rsid w:val="00C82688"/>
    <w:rsid w:val="00C828E1"/>
    <w:rsid w:val="00C82B95"/>
    <w:rsid w:val="00C831DF"/>
    <w:rsid w:val="00C83223"/>
    <w:rsid w:val="00C834D3"/>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03C"/>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9A"/>
    <w:rsid w:val="00CA0CCB"/>
    <w:rsid w:val="00CA0FB5"/>
    <w:rsid w:val="00CA0FFF"/>
    <w:rsid w:val="00CA103B"/>
    <w:rsid w:val="00CA12C1"/>
    <w:rsid w:val="00CA1569"/>
    <w:rsid w:val="00CA16F6"/>
    <w:rsid w:val="00CA19DB"/>
    <w:rsid w:val="00CA1BCC"/>
    <w:rsid w:val="00CA2499"/>
    <w:rsid w:val="00CA24B2"/>
    <w:rsid w:val="00CA256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971"/>
    <w:rsid w:val="00CA5B8A"/>
    <w:rsid w:val="00CA5E2B"/>
    <w:rsid w:val="00CA5FD1"/>
    <w:rsid w:val="00CA6A9B"/>
    <w:rsid w:val="00CA6B62"/>
    <w:rsid w:val="00CA6B7B"/>
    <w:rsid w:val="00CA6CC7"/>
    <w:rsid w:val="00CA6D2A"/>
    <w:rsid w:val="00CA7881"/>
    <w:rsid w:val="00CA7D3F"/>
    <w:rsid w:val="00CA7F4A"/>
    <w:rsid w:val="00CB0335"/>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B1A"/>
    <w:rsid w:val="00CC1090"/>
    <w:rsid w:val="00CC17B9"/>
    <w:rsid w:val="00CC1852"/>
    <w:rsid w:val="00CC1949"/>
    <w:rsid w:val="00CC1B85"/>
    <w:rsid w:val="00CC1E68"/>
    <w:rsid w:val="00CC2134"/>
    <w:rsid w:val="00CC2913"/>
    <w:rsid w:val="00CC2FCC"/>
    <w:rsid w:val="00CC3074"/>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25B"/>
    <w:rsid w:val="00CC742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211E"/>
    <w:rsid w:val="00CE26E9"/>
    <w:rsid w:val="00CE2952"/>
    <w:rsid w:val="00CE2DA5"/>
    <w:rsid w:val="00CE37F1"/>
    <w:rsid w:val="00CE3D14"/>
    <w:rsid w:val="00CE41C5"/>
    <w:rsid w:val="00CE4234"/>
    <w:rsid w:val="00CE448F"/>
    <w:rsid w:val="00CE48AB"/>
    <w:rsid w:val="00CE48CE"/>
    <w:rsid w:val="00CE50DD"/>
    <w:rsid w:val="00CE52E4"/>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7A1"/>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775"/>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4DBF"/>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5C"/>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3E0"/>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8CF"/>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0F6B"/>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0F0E"/>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C27"/>
    <w:rsid w:val="00D53E25"/>
    <w:rsid w:val="00D5460E"/>
    <w:rsid w:val="00D54F57"/>
    <w:rsid w:val="00D550AA"/>
    <w:rsid w:val="00D550AD"/>
    <w:rsid w:val="00D55348"/>
    <w:rsid w:val="00D553AA"/>
    <w:rsid w:val="00D560D0"/>
    <w:rsid w:val="00D561F0"/>
    <w:rsid w:val="00D56266"/>
    <w:rsid w:val="00D56980"/>
    <w:rsid w:val="00D569E6"/>
    <w:rsid w:val="00D56E4E"/>
    <w:rsid w:val="00D56F0A"/>
    <w:rsid w:val="00D57B90"/>
    <w:rsid w:val="00D57DC7"/>
    <w:rsid w:val="00D60263"/>
    <w:rsid w:val="00D603B8"/>
    <w:rsid w:val="00D60CA9"/>
    <w:rsid w:val="00D6120F"/>
    <w:rsid w:val="00D613BE"/>
    <w:rsid w:val="00D61926"/>
    <w:rsid w:val="00D619F3"/>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3F2"/>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067"/>
    <w:rsid w:val="00D9629E"/>
    <w:rsid w:val="00D9671D"/>
    <w:rsid w:val="00D96C22"/>
    <w:rsid w:val="00D96C25"/>
    <w:rsid w:val="00D96DF9"/>
    <w:rsid w:val="00D96E69"/>
    <w:rsid w:val="00D96ECF"/>
    <w:rsid w:val="00D97312"/>
    <w:rsid w:val="00D9750F"/>
    <w:rsid w:val="00D97528"/>
    <w:rsid w:val="00D9770F"/>
    <w:rsid w:val="00D977AF"/>
    <w:rsid w:val="00D97951"/>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AE7"/>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CF"/>
    <w:rsid w:val="00DB6D3B"/>
    <w:rsid w:val="00DB6E52"/>
    <w:rsid w:val="00DB6F24"/>
    <w:rsid w:val="00DB7804"/>
    <w:rsid w:val="00DB782C"/>
    <w:rsid w:val="00DC0203"/>
    <w:rsid w:val="00DC0653"/>
    <w:rsid w:val="00DC0898"/>
    <w:rsid w:val="00DC10E6"/>
    <w:rsid w:val="00DC1550"/>
    <w:rsid w:val="00DC1A6E"/>
    <w:rsid w:val="00DC1A90"/>
    <w:rsid w:val="00DC1F58"/>
    <w:rsid w:val="00DC21CA"/>
    <w:rsid w:val="00DC2462"/>
    <w:rsid w:val="00DC2759"/>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D57"/>
    <w:rsid w:val="00DD0FBC"/>
    <w:rsid w:val="00DD0FC3"/>
    <w:rsid w:val="00DD1AD9"/>
    <w:rsid w:val="00DD1BE6"/>
    <w:rsid w:val="00DD1D1B"/>
    <w:rsid w:val="00DD1F2B"/>
    <w:rsid w:val="00DD2102"/>
    <w:rsid w:val="00DD2B55"/>
    <w:rsid w:val="00DD2B6B"/>
    <w:rsid w:val="00DD2CB5"/>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A0D"/>
    <w:rsid w:val="00DF23A2"/>
    <w:rsid w:val="00DF26C2"/>
    <w:rsid w:val="00DF2A15"/>
    <w:rsid w:val="00DF3246"/>
    <w:rsid w:val="00DF3688"/>
    <w:rsid w:val="00DF3DC6"/>
    <w:rsid w:val="00DF3E78"/>
    <w:rsid w:val="00DF4024"/>
    <w:rsid w:val="00DF41AB"/>
    <w:rsid w:val="00DF46C3"/>
    <w:rsid w:val="00DF4A0D"/>
    <w:rsid w:val="00DF4C84"/>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59"/>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719"/>
    <w:rsid w:val="00E04827"/>
    <w:rsid w:val="00E049C3"/>
    <w:rsid w:val="00E04EC4"/>
    <w:rsid w:val="00E04F3B"/>
    <w:rsid w:val="00E0504D"/>
    <w:rsid w:val="00E0579D"/>
    <w:rsid w:val="00E05D7E"/>
    <w:rsid w:val="00E05E88"/>
    <w:rsid w:val="00E0678C"/>
    <w:rsid w:val="00E067EB"/>
    <w:rsid w:val="00E06A8F"/>
    <w:rsid w:val="00E06CA6"/>
    <w:rsid w:val="00E0706B"/>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9A3"/>
    <w:rsid w:val="00E21D73"/>
    <w:rsid w:val="00E21FC2"/>
    <w:rsid w:val="00E22B5C"/>
    <w:rsid w:val="00E22C1C"/>
    <w:rsid w:val="00E236AB"/>
    <w:rsid w:val="00E236F5"/>
    <w:rsid w:val="00E237B9"/>
    <w:rsid w:val="00E23B86"/>
    <w:rsid w:val="00E23E7A"/>
    <w:rsid w:val="00E24088"/>
    <w:rsid w:val="00E242A7"/>
    <w:rsid w:val="00E2440E"/>
    <w:rsid w:val="00E24998"/>
    <w:rsid w:val="00E249BB"/>
    <w:rsid w:val="00E249E9"/>
    <w:rsid w:val="00E251DE"/>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0A0"/>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BFF"/>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2DC"/>
    <w:rsid w:val="00E4243C"/>
    <w:rsid w:val="00E42788"/>
    <w:rsid w:val="00E4288A"/>
    <w:rsid w:val="00E4295E"/>
    <w:rsid w:val="00E42A43"/>
    <w:rsid w:val="00E42B5B"/>
    <w:rsid w:val="00E42ED1"/>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2C2C"/>
    <w:rsid w:val="00E530C3"/>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3F7"/>
    <w:rsid w:val="00E6061C"/>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94B"/>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27B"/>
    <w:rsid w:val="00E85315"/>
    <w:rsid w:val="00E85324"/>
    <w:rsid w:val="00E8599C"/>
    <w:rsid w:val="00E85B4C"/>
    <w:rsid w:val="00E85C8D"/>
    <w:rsid w:val="00E85CEB"/>
    <w:rsid w:val="00E86320"/>
    <w:rsid w:val="00E863BF"/>
    <w:rsid w:val="00E86B99"/>
    <w:rsid w:val="00E87042"/>
    <w:rsid w:val="00E87268"/>
    <w:rsid w:val="00E87758"/>
    <w:rsid w:val="00E87BF9"/>
    <w:rsid w:val="00E87CBB"/>
    <w:rsid w:val="00E903A9"/>
    <w:rsid w:val="00E90527"/>
    <w:rsid w:val="00E905D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E0D"/>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165"/>
    <w:rsid w:val="00EA0619"/>
    <w:rsid w:val="00EA0923"/>
    <w:rsid w:val="00EA096F"/>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5EE"/>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AB"/>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7FE"/>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7F"/>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BC2"/>
    <w:rsid w:val="00F10C9D"/>
    <w:rsid w:val="00F10E37"/>
    <w:rsid w:val="00F114CA"/>
    <w:rsid w:val="00F11AA7"/>
    <w:rsid w:val="00F11E29"/>
    <w:rsid w:val="00F11E39"/>
    <w:rsid w:val="00F120A2"/>
    <w:rsid w:val="00F1240C"/>
    <w:rsid w:val="00F12564"/>
    <w:rsid w:val="00F12967"/>
    <w:rsid w:val="00F129C3"/>
    <w:rsid w:val="00F129D0"/>
    <w:rsid w:val="00F12A9C"/>
    <w:rsid w:val="00F12B22"/>
    <w:rsid w:val="00F13047"/>
    <w:rsid w:val="00F13406"/>
    <w:rsid w:val="00F137BE"/>
    <w:rsid w:val="00F13996"/>
    <w:rsid w:val="00F13C2A"/>
    <w:rsid w:val="00F13E9B"/>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8D2"/>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03E"/>
    <w:rsid w:val="00F277EA"/>
    <w:rsid w:val="00F30A80"/>
    <w:rsid w:val="00F30B13"/>
    <w:rsid w:val="00F30CAC"/>
    <w:rsid w:val="00F30DEB"/>
    <w:rsid w:val="00F30E56"/>
    <w:rsid w:val="00F30E71"/>
    <w:rsid w:val="00F30EA0"/>
    <w:rsid w:val="00F31169"/>
    <w:rsid w:val="00F31662"/>
    <w:rsid w:val="00F31670"/>
    <w:rsid w:val="00F3176A"/>
    <w:rsid w:val="00F319AB"/>
    <w:rsid w:val="00F31F59"/>
    <w:rsid w:val="00F31FDF"/>
    <w:rsid w:val="00F32019"/>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AC5"/>
    <w:rsid w:val="00F53BB5"/>
    <w:rsid w:val="00F53FE0"/>
    <w:rsid w:val="00F54149"/>
    <w:rsid w:val="00F5417C"/>
    <w:rsid w:val="00F54398"/>
    <w:rsid w:val="00F543CF"/>
    <w:rsid w:val="00F5455F"/>
    <w:rsid w:val="00F54B13"/>
    <w:rsid w:val="00F5503F"/>
    <w:rsid w:val="00F550E8"/>
    <w:rsid w:val="00F551AF"/>
    <w:rsid w:val="00F5527D"/>
    <w:rsid w:val="00F552E9"/>
    <w:rsid w:val="00F556D3"/>
    <w:rsid w:val="00F55B7C"/>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539"/>
    <w:rsid w:val="00F75767"/>
    <w:rsid w:val="00F75B21"/>
    <w:rsid w:val="00F75BAB"/>
    <w:rsid w:val="00F75E29"/>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29"/>
    <w:rsid w:val="00F80C08"/>
    <w:rsid w:val="00F80E65"/>
    <w:rsid w:val="00F8100A"/>
    <w:rsid w:val="00F81252"/>
    <w:rsid w:val="00F813AB"/>
    <w:rsid w:val="00F81A72"/>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281"/>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4E0"/>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4D8E"/>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F6D"/>
    <w:rsid w:val="00FA26D2"/>
    <w:rsid w:val="00FA2833"/>
    <w:rsid w:val="00FA29F6"/>
    <w:rsid w:val="00FA3059"/>
    <w:rsid w:val="00FA3395"/>
    <w:rsid w:val="00FA3731"/>
    <w:rsid w:val="00FA3A8B"/>
    <w:rsid w:val="00FA3B98"/>
    <w:rsid w:val="00FA4C46"/>
    <w:rsid w:val="00FA521E"/>
    <w:rsid w:val="00FA521F"/>
    <w:rsid w:val="00FA5634"/>
    <w:rsid w:val="00FA566D"/>
    <w:rsid w:val="00FA574F"/>
    <w:rsid w:val="00FA5912"/>
    <w:rsid w:val="00FA5EA8"/>
    <w:rsid w:val="00FA5F0C"/>
    <w:rsid w:val="00FA6122"/>
    <w:rsid w:val="00FA693B"/>
    <w:rsid w:val="00FA6BF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4DB"/>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039"/>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DC6"/>
    <w:rsid w:val="00FE0E3C"/>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55"/>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9A"/>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AE228C62-4517-4F2E-974C-C59BF2A1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A2350"/>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中等深浅网格 1 - 着色 21,—ño’i—Ž,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中等深浅网格 1 - 着色 21 (文字),—ño’i—Ž (文字),列表段落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3">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af8">
    <w:name w:val="コメント文字列 (文字)"/>
    <w:basedOn w:val="a2"/>
    <w:link w:val="af7"/>
    <w:semiHidden/>
    <w:rsid w:val="00B3190E"/>
    <w:rPr>
      <w:rFonts w:ascii="Times New Roman" w:eastAsia="ＭＳ ゴシック"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2274805">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28745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E05AC-1690-4B52-8DE3-310B65BA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1576</Words>
  <Characters>8985</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10540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Murayama</cp:lastModifiedBy>
  <cp:revision>10</cp:revision>
  <cp:lastPrinted>2017-08-09T04:40:00Z</cp:lastPrinted>
  <dcterms:created xsi:type="dcterms:W3CDTF">2019-05-03T02:49:00Z</dcterms:created>
  <dcterms:modified xsi:type="dcterms:W3CDTF">2019-05-03T03:11:00Z</dcterms:modified>
</cp:coreProperties>
</file>